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9E" w:rsidRPr="00C816FC" w:rsidRDefault="001307B3" w:rsidP="00C816FC">
      <w:pPr>
        <w:pStyle w:val="DocTitle"/>
      </w:pPr>
      <w:r w:rsidRPr="00C816FC">
        <w:t>Checklist for Capability to Exchange Key Clinical Information</w:t>
      </w:r>
    </w:p>
    <w:p w:rsidR="00BB0B70" w:rsidRPr="00BB0B70" w:rsidRDefault="008C69C1" w:rsidP="00244EAF">
      <w:pPr>
        <w:pStyle w:val="DocSubtitle"/>
        <w:spacing w:line="720" w:lineRule="auto"/>
      </w:pPr>
      <w:r w:rsidRPr="00C816FC">
        <w:t xml:space="preserve">Checklist </w:t>
      </w:r>
    </w:p>
    <w:p w:rsidR="002B13A5" w:rsidRPr="00A2135B" w:rsidRDefault="002B13A5" w:rsidP="002B13A5">
      <w:pPr>
        <w:pStyle w:val="DocSubtitle"/>
        <w:rPr>
          <w:smallCaps/>
        </w:rPr>
      </w:pPr>
      <w:r w:rsidRPr="00A2135B">
        <w:t>Provided By</w:t>
      </w:r>
      <w:r w:rsidRPr="00A2135B">
        <w:rPr>
          <w:smallCaps/>
        </w:rPr>
        <w:t>:</w:t>
      </w:r>
    </w:p>
    <w:p w:rsidR="007A09A6" w:rsidRPr="00A832F5" w:rsidRDefault="000458E3" w:rsidP="003B2DDD">
      <w:pPr>
        <w:pStyle w:val="DocInfo"/>
      </w:pPr>
      <w:r>
        <w:t xml:space="preserve">The </w:t>
      </w:r>
      <w:r w:rsidR="007A09A6">
        <w:t>National Learning Consortium (NLC)</w:t>
      </w:r>
    </w:p>
    <w:p w:rsidR="007A09A6" w:rsidRPr="00A832F5" w:rsidRDefault="007A09A6" w:rsidP="00AA12F8">
      <w:pPr>
        <w:pStyle w:val="DocInfo"/>
      </w:pPr>
    </w:p>
    <w:p w:rsidR="002B13A5" w:rsidRPr="00A2135B" w:rsidRDefault="002B13A5" w:rsidP="002B13A5">
      <w:pPr>
        <w:pStyle w:val="DocSubtitle"/>
      </w:pPr>
      <w:r w:rsidRPr="00A2135B">
        <w:t>Developed By:</w:t>
      </w:r>
    </w:p>
    <w:p w:rsidR="007A09A6" w:rsidRPr="00AA12F8" w:rsidRDefault="007A09A6" w:rsidP="00AA12F8">
      <w:pPr>
        <w:pStyle w:val="DocInfo"/>
      </w:pPr>
      <w:r w:rsidRPr="00AA12F8">
        <w:t xml:space="preserve">Health Information Technology Research Center (HITRC) </w:t>
      </w:r>
    </w:p>
    <w:p w:rsidR="005D4BD7" w:rsidRDefault="005D4BD7" w:rsidP="00D76AB6">
      <w:pPr>
        <w:spacing w:after="640"/>
      </w:pPr>
    </w:p>
    <w:p w:rsidR="005D4BD7" w:rsidRPr="00020DA3" w:rsidRDefault="005D4BD7" w:rsidP="00D76AB6">
      <w:pPr>
        <w:spacing w:before="840"/>
        <w:jc w:val="both"/>
      </w:pPr>
      <w:r w:rsidRPr="00020DA3">
        <w:rPr>
          <w:i/>
          <w:iCs/>
          <w:kern w:val="24"/>
        </w:rPr>
        <w:t>The material in this document was developed by Regional Extension Center staff in the performance of technical support and EHR implementation. The information in this document is not intended to serve as legal advice nor should it substitute for legal counsel.  Users are encouraged to seek additional detailed technical guidance to supplement the information contained within. The REC staff developed these materials based on the technology and law that were in place at the time this document was developed. Therefore, advances in technology and/or changes to the law subsequent to that date may not have been incorporated into this material.</w:t>
      </w:r>
    </w:p>
    <w:p w:rsidR="00AA12F8" w:rsidRDefault="00AA12F8" w:rsidP="00AA12F8"/>
    <w:p w:rsidR="00CF395C" w:rsidRDefault="00CF395C" w:rsidP="00AA12F8">
      <w:pPr>
        <w:sectPr w:rsidR="00CF395C" w:rsidSect="00CF395C">
          <w:headerReference w:type="default" r:id="rId9"/>
          <w:footerReference w:type="default" r:id="rId10"/>
          <w:headerReference w:type="first" r:id="rId11"/>
          <w:footerReference w:type="first" r:id="rId12"/>
          <w:pgSz w:w="12240" w:h="15840" w:code="1"/>
          <w:pgMar w:top="2880" w:right="1440" w:bottom="1440" w:left="1440" w:header="720" w:footer="720" w:gutter="0"/>
          <w:pgNumType w:fmt="lowerRoman" w:start="1"/>
          <w:cols w:space="720"/>
          <w:titlePg/>
        </w:sectPr>
      </w:pPr>
    </w:p>
    <w:p w:rsidR="00322B91" w:rsidRPr="00322B91" w:rsidRDefault="00322B91" w:rsidP="001A7C51">
      <w:pPr>
        <w:pStyle w:val="TOCHeading"/>
      </w:pPr>
      <w:r w:rsidRPr="00322B91">
        <w:lastRenderedPageBreak/>
        <w:t xml:space="preserve">National Learning Consortium </w:t>
      </w:r>
    </w:p>
    <w:p w:rsidR="00322B91" w:rsidRDefault="00322B91" w:rsidP="005D4BD7">
      <w:pPr>
        <w:pStyle w:val="BodyText"/>
      </w:pPr>
      <w:r w:rsidRPr="00476E77">
        <w:t>The National Learning Consortium (NLC) is a virtual and evolving body of knowledge and tools designed to support healthcare providers and health IT professionals</w:t>
      </w:r>
      <w:r w:rsidRPr="00476E77">
        <w:rPr>
          <w:rStyle w:val="CommentReference"/>
          <w:i/>
          <w:sz w:val="16"/>
          <w:szCs w:val="16"/>
        </w:rPr>
        <w:t> </w:t>
      </w:r>
      <w:r w:rsidRPr="00476E77">
        <w:t>working towards the implementation, adoption and meaningful</w:t>
      </w:r>
      <w:r w:rsidR="000F79D1">
        <w:t xml:space="preserve"> use of certified EHR systems.</w:t>
      </w:r>
    </w:p>
    <w:p w:rsidR="00322B91" w:rsidRPr="00476E77" w:rsidRDefault="00322B91" w:rsidP="00CA3437">
      <w:pPr>
        <w:pStyle w:val="BodyText"/>
      </w:pPr>
      <w:r w:rsidRPr="00476E77">
        <w:t>The NLC represents the collective EHR implementation experiences and knowledge gai</w:t>
      </w:r>
      <w:r>
        <w:t>ned directly from the field of </w:t>
      </w:r>
      <w:r w:rsidRPr="00476E77">
        <w:t>ONC’s outreach programs (</w:t>
      </w:r>
      <w:hyperlink r:id="rId13" w:history="1">
        <w:r w:rsidRPr="00476E77">
          <w:rPr>
            <w:rStyle w:val="Hyperlink"/>
            <w:i/>
            <w:iCs/>
          </w:rPr>
          <w:t>REC</w:t>
        </w:r>
      </w:hyperlink>
      <w:r w:rsidRPr="00476E77">
        <w:t xml:space="preserve">, </w:t>
      </w:r>
      <w:hyperlink r:id="rId14" w:history="1">
        <w:r w:rsidRPr="00476E77">
          <w:rPr>
            <w:rStyle w:val="Hyperlink"/>
            <w:i/>
            <w:iCs/>
          </w:rPr>
          <w:t>Beacon</w:t>
        </w:r>
      </w:hyperlink>
      <w:r w:rsidRPr="00476E77">
        <w:t xml:space="preserve">, </w:t>
      </w:r>
      <w:hyperlink r:id="rId15" w:history="1">
        <w:r w:rsidRPr="00476E77">
          <w:rPr>
            <w:rStyle w:val="Hyperlink"/>
            <w:i/>
            <w:iCs/>
          </w:rPr>
          <w:t>State HIE</w:t>
        </w:r>
      </w:hyperlink>
      <w:r w:rsidRPr="00476E77">
        <w:t xml:space="preserve">) and through the </w:t>
      </w:r>
      <w:hyperlink r:id="rId16" w:history="1">
        <w:r w:rsidRPr="00476E77">
          <w:rPr>
            <w:rStyle w:val="Hyperlink"/>
            <w:i/>
            <w:iCs/>
          </w:rPr>
          <w:t>Health Information Technology Research Center (HITRC)</w:t>
        </w:r>
      </w:hyperlink>
      <w:r w:rsidRPr="00476E77">
        <w:t xml:space="preserve"> Communities of Practice (CoPs). </w:t>
      </w:r>
    </w:p>
    <w:p w:rsidR="00322B91" w:rsidRPr="00476E77" w:rsidRDefault="00322B91" w:rsidP="00CA3437">
      <w:pPr>
        <w:pStyle w:val="BodyText"/>
      </w:pPr>
      <w:r w:rsidRPr="00476E77">
        <w:t>The follo</w:t>
      </w:r>
      <w:r>
        <w:t>wing resource</w:t>
      </w:r>
      <w:r w:rsidRPr="00476E77">
        <w:t xml:space="preserve"> is an example of a tool used in the field today that is recommended by “boots-on-the-ground” professionals for use by others who have made the commitment to implement or upgrade to certified EHR systems. </w:t>
      </w:r>
    </w:p>
    <w:p w:rsidR="00D6103A" w:rsidRPr="00322B91" w:rsidRDefault="00D6103A" w:rsidP="00D6103A">
      <w:pPr>
        <w:pStyle w:val="TOCHeading"/>
      </w:pPr>
      <w:bookmarkStart w:id="0" w:name="_Toc304469819"/>
      <w:bookmarkStart w:id="1" w:name="_Toc304495386"/>
      <w:bookmarkStart w:id="2" w:name="_Toc296551904"/>
      <w:bookmarkStart w:id="3" w:name="_Toc304469895"/>
      <w:bookmarkStart w:id="4" w:name="_Toc304495456"/>
      <w:r>
        <w:t xml:space="preserve">Description &amp; </w:t>
      </w:r>
      <w:r w:rsidRPr="00322B91">
        <w:t xml:space="preserve">Instructions </w:t>
      </w:r>
    </w:p>
    <w:p w:rsidR="00A2135B" w:rsidRDefault="001307B3">
      <w:pPr>
        <w:spacing w:after="200" w:line="276" w:lineRule="auto"/>
      </w:pPr>
      <w:r w:rsidRPr="001307B3">
        <w:t>The Exch</w:t>
      </w:r>
      <w:r w:rsidR="00D51AC8">
        <w:t>anging Key Clinical Information checklist</w:t>
      </w:r>
      <w:r w:rsidRPr="001307B3">
        <w:t xml:space="preserve"> is designed for </w:t>
      </w:r>
      <w:r w:rsidR="00A45EDE">
        <w:t xml:space="preserve">Eligible Professionals (EPs) practicing in a physician office or clinic setting. </w:t>
      </w:r>
      <w:r w:rsidRPr="001307B3">
        <w:t xml:space="preserve"> </w:t>
      </w:r>
      <w:r w:rsidR="00D51AC8">
        <w:t>This checklist</w:t>
      </w:r>
      <w:r w:rsidRPr="001307B3">
        <w:t xml:space="preserve"> help</w:t>
      </w:r>
      <w:r w:rsidR="00D51AC8">
        <w:t>s</w:t>
      </w:r>
      <w:r w:rsidRPr="001307B3">
        <w:t xml:space="preserve"> </w:t>
      </w:r>
      <w:r w:rsidR="00A45EDE">
        <w:t xml:space="preserve">EPs </w:t>
      </w:r>
      <w:r w:rsidRPr="001307B3">
        <w:t xml:space="preserve">prepare for the electronic exchange of key clinical information with other care providers and/or </w:t>
      </w:r>
      <w:r w:rsidR="00A45EDE">
        <w:t>patient authorized entities. This checklist</w:t>
      </w:r>
      <w:r w:rsidRPr="001307B3">
        <w:t xml:space="preserve"> is a practi</w:t>
      </w:r>
      <w:bookmarkStart w:id="5" w:name="_GoBack"/>
      <w:bookmarkEnd w:id="5"/>
      <w:r w:rsidRPr="001307B3">
        <w:t xml:space="preserve">cal guide to outline options </w:t>
      </w:r>
      <w:r w:rsidR="00A45EDE">
        <w:t>EPs</w:t>
      </w:r>
      <w:r w:rsidR="005D0D22">
        <w:t xml:space="preserve"> </w:t>
      </w:r>
      <w:r w:rsidRPr="001307B3">
        <w:t xml:space="preserve">may use for exchanging key clinical information under stage 1 Meaningful Use requirements, to achieve </w:t>
      </w:r>
      <w:r w:rsidR="00BB1D70">
        <w:t>Core Objective 14</w:t>
      </w:r>
      <w:r w:rsidR="00D51AC8">
        <w:t xml:space="preserve"> – Electronic Exchange of Clinical Information</w:t>
      </w:r>
      <w:r w:rsidRPr="001307B3">
        <w:t>.</w:t>
      </w:r>
    </w:p>
    <w:p w:rsidR="001307B3" w:rsidRDefault="00A45EDE">
      <w:pPr>
        <w:spacing w:after="200" w:line="276" w:lineRule="auto"/>
      </w:pPr>
      <w:r>
        <w:t>This checklist includes the</w:t>
      </w:r>
      <w:r w:rsidR="001307B3" w:rsidRPr="001307B3">
        <w:t xml:space="preserve"> steps to test the capability to exchange key clinical information, perform the test, document test completion, and test </w:t>
      </w:r>
      <w:r w:rsidR="00A433CA">
        <w:t>EP’s</w:t>
      </w:r>
      <w:r w:rsidR="00C520A3">
        <w:t xml:space="preserve"> </w:t>
      </w:r>
      <w:r w:rsidR="001307B3" w:rsidRPr="001307B3">
        <w:t>ability to receive and display a</w:t>
      </w:r>
      <w:r w:rsidR="00D51AC8">
        <w:t xml:space="preserve"> Continuity of Care Document/Continuity of Care Record</w:t>
      </w:r>
      <w:r w:rsidR="001307B3" w:rsidRPr="001307B3">
        <w:t xml:space="preserve"> </w:t>
      </w:r>
      <w:r w:rsidR="00D51AC8">
        <w:t>(</w:t>
      </w:r>
      <w:r w:rsidR="001307B3" w:rsidRPr="001307B3">
        <w:t>CCD/CCR</w:t>
      </w:r>
      <w:r w:rsidR="00D51AC8">
        <w:t>)</w:t>
      </w:r>
      <w:r w:rsidR="001307B3" w:rsidRPr="001307B3">
        <w:t xml:space="preserve">. </w:t>
      </w:r>
    </w:p>
    <w:p w:rsidR="001307B3" w:rsidRDefault="001307B3">
      <w:pPr>
        <w:spacing w:after="200" w:line="276" w:lineRule="auto"/>
      </w:pPr>
    </w:p>
    <w:p w:rsidR="000F79D1" w:rsidRDefault="000F79D1">
      <w:pPr>
        <w:spacing w:after="200" w:line="276" w:lineRule="auto"/>
      </w:pPr>
      <w:r>
        <w:br w:type="page"/>
      </w:r>
    </w:p>
    <w:p w:rsidR="00D068C9" w:rsidRPr="00A832F5" w:rsidRDefault="00D068C9" w:rsidP="001A7C51">
      <w:pPr>
        <w:pStyle w:val="TOCHeading"/>
        <w:rPr>
          <w:szCs w:val="40"/>
        </w:rPr>
      </w:pPr>
      <w:r w:rsidRPr="00A832F5">
        <w:lastRenderedPageBreak/>
        <w:t>Table of Contents</w:t>
      </w:r>
    </w:p>
    <w:p w:rsidR="00524623" w:rsidRDefault="00D068C9">
      <w:pPr>
        <w:pStyle w:val="TOC1"/>
        <w:rPr>
          <w:rFonts w:asciiTheme="minorHAnsi" w:eastAsiaTheme="minorEastAsia" w:hAnsiTheme="minorHAnsi" w:cstheme="minorBidi"/>
          <w:sz w:val="22"/>
          <w:szCs w:val="22"/>
        </w:rPr>
      </w:pPr>
      <w:r>
        <w:fldChar w:fldCharType="begin"/>
      </w:r>
      <w:r>
        <w:instrText xml:space="preserve"> TOC \o "1-3" \h \z \u \t "Heading 6,1,Heading 7,2,Heading 8,3" </w:instrText>
      </w:r>
      <w:r>
        <w:fldChar w:fldCharType="separate"/>
      </w:r>
      <w:hyperlink w:anchor="_Toc328402416" w:history="1">
        <w:r w:rsidR="00524623" w:rsidRPr="008B4B3D">
          <w:rPr>
            <w:rStyle w:val="Hyperlink"/>
          </w:rPr>
          <w:t>1</w:t>
        </w:r>
        <w:r w:rsidR="00524623">
          <w:rPr>
            <w:rFonts w:asciiTheme="minorHAnsi" w:eastAsiaTheme="minorEastAsia" w:hAnsiTheme="minorHAnsi" w:cstheme="minorBidi"/>
            <w:sz w:val="22"/>
            <w:szCs w:val="22"/>
          </w:rPr>
          <w:tab/>
        </w:r>
        <w:r w:rsidR="00524623" w:rsidRPr="008B4B3D">
          <w:rPr>
            <w:rStyle w:val="Hyperlink"/>
          </w:rPr>
          <w:t>Checklist for Capability to Exchange Key Clinical Information</w:t>
        </w:r>
        <w:r w:rsidR="00524623">
          <w:rPr>
            <w:webHidden/>
          </w:rPr>
          <w:tab/>
        </w:r>
        <w:r w:rsidR="00524623">
          <w:rPr>
            <w:webHidden/>
          </w:rPr>
          <w:fldChar w:fldCharType="begin"/>
        </w:r>
        <w:r w:rsidR="00524623">
          <w:rPr>
            <w:webHidden/>
          </w:rPr>
          <w:instrText xml:space="preserve"> PAGEREF _Toc328402416 \h </w:instrText>
        </w:r>
        <w:r w:rsidR="00524623">
          <w:rPr>
            <w:webHidden/>
          </w:rPr>
        </w:r>
        <w:r w:rsidR="00524623">
          <w:rPr>
            <w:webHidden/>
          </w:rPr>
          <w:fldChar w:fldCharType="separate"/>
        </w:r>
        <w:r w:rsidR="00524623">
          <w:rPr>
            <w:webHidden/>
          </w:rPr>
          <w:t>1</w:t>
        </w:r>
        <w:r w:rsidR="00524623">
          <w:rPr>
            <w:webHidden/>
          </w:rPr>
          <w:fldChar w:fldCharType="end"/>
        </w:r>
      </w:hyperlink>
    </w:p>
    <w:p w:rsidR="00524623" w:rsidRDefault="00A06370">
      <w:pPr>
        <w:pStyle w:val="TOC2"/>
        <w:rPr>
          <w:rFonts w:asciiTheme="minorHAnsi" w:eastAsiaTheme="minorEastAsia" w:hAnsiTheme="minorHAnsi" w:cstheme="minorBidi"/>
          <w:sz w:val="22"/>
          <w:szCs w:val="22"/>
        </w:rPr>
      </w:pPr>
      <w:hyperlink w:anchor="_Toc328402417" w:history="1">
        <w:r w:rsidR="00524623" w:rsidRPr="008B4B3D">
          <w:rPr>
            <w:rStyle w:val="Hyperlink"/>
          </w:rPr>
          <w:t>1.1</w:t>
        </w:r>
        <w:r w:rsidR="00524623">
          <w:rPr>
            <w:rFonts w:asciiTheme="minorHAnsi" w:eastAsiaTheme="minorEastAsia" w:hAnsiTheme="minorHAnsi" w:cstheme="minorBidi"/>
            <w:sz w:val="22"/>
            <w:szCs w:val="22"/>
          </w:rPr>
          <w:tab/>
        </w:r>
        <w:r w:rsidR="00524623" w:rsidRPr="008B4B3D">
          <w:rPr>
            <w:rStyle w:val="Hyperlink"/>
          </w:rPr>
          <w:t>Formats</w:t>
        </w:r>
        <w:r w:rsidR="00524623">
          <w:rPr>
            <w:webHidden/>
          </w:rPr>
          <w:tab/>
        </w:r>
        <w:r w:rsidR="00524623">
          <w:rPr>
            <w:webHidden/>
          </w:rPr>
          <w:fldChar w:fldCharType="begin"/>
        </w:r>
        <w:r w:rsidR="00524623">
          <w:rPr>
            <w:webHidden/>
          </w:rPr>
          <w:instrText xml:space="preserve"> PAGEREF _Toc328402417 \h </w:instrText>
        </w:r>
        <w:r w:rsidR="00524623">
          <w:rPr>
            <w:webHidden/>
          </w:rPr>
        </w:r>
        <w:r w:rsidR="00524623">
          <w:rPr>
            <w:webHidden/>
          </w:rPr>
          <w:fldChar w:fldCharType="separate"/>
        </w:r>
        <w:r w:rsidR="00524623">
          <w:rPr>
            <w:webHidden/>
          </w:rPr>
          <w:t>1</w:t>
        </w:r>
        <w:r w:rsidR="00524623">
          <w:rPr>
            <w:webHidden/>
          </w:rPr>
          <w:fldChar w:fldCharType="end"/>
        </w:r>
      </w:hyperlink>
    </w:p>
    <w:p w:rsidR="00524623" w:rsidRDefault="00A06370">
      <w:pPr>
        <w:pStyle w:val="TOC2"/>
        <w:rPr>
          <w:rFonts w:asciiTheme="minorHAnsi" w:eastAsiaTheme="minorEastAsia" w:hAnsiTheme="minorHAnsi" w:cstheme="minorBidi"/>
          <w:sz w:val="22"/>
          <w:szCs w:val="22"/>
        </w:rPr>
      </w:pPr>
      <w:hyperlink w:anchor="_Toc328402418" w:history="1">
        <w:r w:rsidR="00524623" w:rsidRPr="008B4B3D">
          <w:rPr>
            <w:rStyle w:val="Hyperlink"/>
          </w:rPr>
          <w:t>1.2</w:t>
        </w:r>
        <w:r w:rsidR="00524623">
          <w:rPr>
            <w:rFonts w:asciiTheme="minorHAnsi" w:eastAsiaTheme="minorEastAsia" w:hAnsiTheme="minorHAnsi" w:cstheme="minorBidi"/>
            <w:sz w:val="22"/>
            <w:szCs w:val="22"/>
          </w:rPr>
          <w:tab/>
        </w:r>
        <w:r w:rsidR="00524623" w:rsidRPr="008B4B3D">
          <w:rPr>
            <w:rStyle w:val="Hyperlink"/>
          </w:rPr>
          <w:t>Transmission Methods</w:t>
        </w:r>
        <w:r w:rsidR="00524623">
          <w:rPr>
            <w:webHidden/>
          </w:rPr>
          <w:tab/>
        </w:r>
        <w:r w:rsidR="00524623">
          <w:rPr>
            <w:webHidden/>
          </w:rPr>
          <w:fldChar w:fldCharType="begin"/>
        </w:r>
        <w:r w:rsidR="00524623">
          <w:rPr>
            <w:webHidden/>
          </w:rPr>
          <w:instrText xml:space="preserve"> PAGEREF _Toc328402418 \h </w:instrText>
        </w:r>
        <w:r w:rsidR="00524623">
          <w:rPr>
            <w:webHidden/>
          </w:rPr>
        </w:r>
        <w:r w:rsidR="00524623">
          <w:rPr>
            <w:webHidden/>
          </w:rPr>
          <w:fldChar w:fldCharType="separate"/>
        </w:r>
        <w:r w:rsidR="00524623">
          <w:rPr>
            <w:webHidden/>
          </w:rPr>
          <w:t>1</w:t>
        </w:r>
        <w:r w:rsidR="00524623">
          <w:rPr>
            <w:webHidden/>
          </w:rPr>
          <w:fldChar w:fldCharType="end"/>
        </w:r>
      </w:hyperlink>
    </w:p>
    <w:p w:rsidR="00524623" w:rsidRDefault="00A06370">
      <w:pPr>
        <w:pStyle w:val="TOC2"/>
        <w:rPr>
          <w:rFonts w:asciiTheme="minorHAnsi" w:eastAsiaTheme="minorEastAsia" w:hAnsiTheme="minorHAnsi" w:cstheme="minorBidi"/>
          <w:sz w:val="22"/>
          <w:szCs w:val="22"/>
        </w:rPr>
      </w:pPr>
      <w:hyperlink w:anchor="_Toc328402419" w:history="1">
        <w:r w:rsidR="00524623" w:rsidRPr="008B4B3D">
          <w:rPr>
            <w:rStyle w:val="Hyperlink"/>
          </w:rPr>
          <w:t>1.3</w:t>
        </w:r>
        <w:r w:rsidR="00524623">
          <w:rPr>
            <w:rFonts w:asciiTheme="minorHAnsi" w:eastAsiaTheme="minorEastAsia" w:hAnsiTheme="minorHAnsi" w:cstheme="minorBidi"/>
            <w:sz w:val="22"/>
            <w:szCs w:val="22"/>
          </w:rPr>
          <w:tab/>
        </w:r>
        <w:r w:rsidR="00524623" w:rsidRPr="008B4B3D">
          <w:rPr>
            <w:rStyle w:val="Hyperlink"/>
          </w:rPr>
          <w:t>Testing partner</w:t>
        </w:r>
        <w:r w:rsidR="00524623">
          <w:rPr>
            <w:webHidden/>
          </w:rPr>
          <w:tab/>
        </w:r>
        <w:r w:rsidR="00524623">
          <w:rPr>
            <w:webHidden/>
          </w:rPr>
          <w:fldChar w:fldCharType="begin"/>
        </w:r>
        <w:r w:rsidR="00524623">
          <w:rPr>
            <w:webHidden/>
          </w:rPr>
          <w:instrText xml:space="preserve"> PAGEREF _Toc328402419 \h </w:instrText>
        </w:r>
        <w:r w:rsidR="00524623">
          <w:rPr>
            <w:webHidden/>
          </w:rPr>
        </w:r>
        <w:r w:rsidR="00524623">
          <w:rPr>
            <w:webHidden/>
          </w:rPr>
          <w:fldChar w:fldCharType="separate"/>
        </w:r>
        <w:r w:rsidR="00524623">
          <w:rPr>
            <w:webHidden/>
          </w:rPr>
          <w:t>1</w:t>
        </w:r>
        <w:r w:rsidR="00524623">
          <w:rPr>
            <w:webHidden/>
          </w:rPr>
          <w:fldChar w:fldCharType="end"/>
        </w:r>
      </w:hyperlink>
    </w:p>
    <w:p w:rsidR="00524623" w:rsidRDefault="00A06370">
      <w:pPr>
        <w:pStyle w:val="TOC2"/>
        <w:rPr>
          <w:rFonts w:asciiTheme="minorHAnsi" w:eastAsiaTheme="minorEastAsia" w:hAnsiTheme="minorHAnsi" w:cstheme="minorBidi"/>
          <w:sz w:val="22"/>
          <w:szCs w:val="22"/>
        </w:rPr>
      </w:pPr>
      <w:hyperlink w:anchor="_Toc328402420" w:history="1">
        <w:r w:rsidR="00524623" w:rsidRPr="008B4B3D">
          <w:rPr>
            <w:rStyle w:val="Hyperlink"/>
          </w:rPr>
          <w:t>1.4</w:t>
        </w:r>
        <w:r w:rsidR="00524623">
          <w:rPr>
            <w:rFonts w:asciiTheme="minorHAnsi" w:eastAsiaTheme="minorEastAsia" w:hAnsiTheme="minorHAnsi" w:cstheme="minorBidi"/>
            <w:sz w:val="22"/>
            <w:szCs w:val="22"/>
          </w:rPr>
          <w:tab/>
        </w:r>
        <w:r w:rsidR="00524623" w:rsidRPr="008B4B3D">
          <w:rPr>
            <w:rStyle w:val="Hyperlink"/>
          </w:rPr>
          <w:t>Documentation</w:t>
        </w:r>
        <w:r w:rsidR="00524623">
          <w:rPr>
            <w:webHidden/>
          </w:rPr>
          <w:tab/>
        </w:r>
        <w:r w:rsidR="00524623">
          <w:rPr>
            <w:webHidden/>
          </w:rPr>
          <w:fldChar w:fldCharType="begin"/>
        </w:r>
        <w:r w:rsidR="00524623">
          <w:rPr>
            <w:webHidden/>
          </w:rPr>
          <w:instrText xml:space="preserve"> PAGEREF _Toc328402420 \h </w:instrText>
        </w:r>
        <w:r w:rsidR="00524623">
          <w:rPr>
            <w:webHidden/>
          </w:rPr>
        </w:r>
        <w:r w:rsidR="00524623">
          <w:rPr>
            <w:webHidden/>
          </w:rPr>
          <w:fldChar w:fldCharType="separate"/>
        </w:r>
        <w:r w:rsidR="00524623">
          <w:rPr>
            <w:webHidden/>
          </w:rPr>
          <w:t>2</w:t>
        </w:r>
        <w:r w:rsidR="00524623">
          <w:rPr>
            <w:webHidden/>
          </w:rPr>
          <w:fldChar w:fldCharType="end"/>
        </w:r>
      </w:hyperlink>
    </w:p>
    <w:p w:rsidR="00524623" w:rsidRDefault="00A06370">
      <w:pPr>
        <w:pStyle w:val="TOC1"/>
        <w:rPr>
          <w:rFonts w:asciiTheme="minorHAnsi" w:eastAsiaTheme="minorEastAsia" w:hAnsiTheme="minorHAnsi" w:cstheme="minorBidi"/>
          <w:sz w:val="22"/>
          <w:szCs w:val="22"/>
        </w:rPr>
      </w:pPr>
      <w:hyperlink w:anchor="_Toc328402421" w:history="1">
        <w:r w:rsidR="00524623" w:rsidRPr="008B4B3D">
          <w:rPr>
            <w:rStyle w:val="Hyperlink"/>
          </w:rPr>
          <w:t>2</w:t>
        </w:r>
        <w:r w:rsidR="00524623">
          <w:rPr>
            <w:rFonts w:asciiTheme="minorHAnsi" w:eastAsiaTheme="minorEastAsia" w:hAnsiTheme="minorHAnsi" w:cstheme="minorBidi"/>
            <w:sz w:val="22"/>
            <w:szCs w:val="22"/>
          </w:rPr>
          <w:tab/>
        </w:r>
        <w:r w:rsidR="00524623" w:rsidRPr="008B4B3D">
          <w:rPr>
            <w:rStyle w:val="Hyperlink"/>
          </w:rPr>
          <w:t>Checklist for Stage 1 Meaningful Use Core Objective 14</w:t>
        </w:r>
        <w:r w:rsidR="00524623">
          <w:rPr>
            <w:webHidden/>
          </w:rPr>
          <w:tab/>
        </w:r>
        <w:r w:rsidR="00524623">
          <w:rPr>
            <w:webHidden/>
          </w:rPr>
          <w:fldChar w:fldCharType="begin"/>
        </w:r>
        <w:r w:rsidR="00524623">
          <w:rPr>
            <w:webHidden/>
          </w:rPr>
          <w:instrText xml:space="preserve"> PAGEREF _Toc328402421 \h </w:instrText>
        </w:r>
        <w:r w:rsidR="00524623">
          <w:rPr>
            <w:webHidden/>
          </w:rPr>
        </w:r>
        <w:r w:rsidR="00524623">
          <w:rPr>
            <w:webHidden/>
          </w:rPr>
          <w:fldChar w:fldCharType="separate"/>
        </w:r>
        <w:r w:rsidR="00524623">
          <w:rPr>
            <w:webHidden/>
          </w:rPr>
          <w:t>3</w:t>
        </w:r>
        <w:r w:rsidR="00524623">
          <w:rPr>
            <w:webHidden/>
          </w:rPr>
          <w:fldChar w:fldCharType="end"/>
        </w:r>
      </w:hyperlink>
    </w:p>
    <w:p w:rsidR="00524623" w:rsidRDefault="00A06370">
      <w:pPr>
        <w:pStyle w:val="TOC1"/>
        <w:rPr>
          <w:rFonts w:asciiTheme="minorHAnsi" w:eastAsiaTheme="minorEastAsia" w:hAnsiTheme="minorHAnsi" w:cstheme="minorBidi"/>
          <w:sz w:val="22"/>
          <w:szCs w:val="22"/>
        </w:rPr>
      </w:pPr>
      <w:hyperlink w:anchor="_Toc328402422" w:history="1">
        <w:r w:rsidR="00524623" w:rsidRPr="008B4B3D">
          <w:rPr>
            <w:rStyle w:val="Hyperlink"/>
          </w:rPr>
          <w:t>3</w:t>
        </w:r>
        <w:r w:rsidR="00524623">
          <w:rPr>
            <w:rFonts w:asciiTheme="minorHAnsi" w:eastAsiaTheme="minorEastAsia" w:hAnsiTheme="minorHAnsi" w:cstheme="minorBidi"/>
            <w:sz w:val="22"/>
            <w:szCs w:val="22"/>
          </w:rPr>
          <w:tab/>
        </w:r>
        <w:r w:rsidR="00524623" w:rsidRPr="008B4B3D">
          <w:rPr>
            <w:rStyle w:val="Hyperlink"/>
          </w:rPr>
          <w:t>Checklist for Receiving and Displaying CCD/CCR Information</w:t>
        </w:r>
        <w:r w:rsidR="00524623">
          <w:rPr>
            <w:webHidden/>
          </w:rPr>
          <w:tab/>
        </w:r>
        <w:r w:rsidR="00524623">
          <w:rPr>
            <w:webHidden/>
          </w:rPr>
          <w:fldChar w:fldCharType="begin"/>
        </w:r>
        <w:r w:rsidR="00524623">
          <w:rPr>
            <w:webHidden/>
          </w:rPr>
          <w:instrText xml:space="preserve"> PAGEREF _Toc328402422 \h </w:instrText>
        </w:r>
        <w:r w:rsidR="00524623">
          <w:rPr>
            <w:webHidden/>
          </w:rPr>
        </w:r>
        <w:r w:rsidR="00524623">
          <w:rPr>
            <w:webHidden/>
          </w:rPr>
          <w:fldChar w:fldCharType="separate"/>
        </w:r>
        <w:r w:rsidR="00524623">
          <w:rPr>
            <w:webHidden/>
          </w:rPr>
          <w:t>5</w:t>
        </w:r>
        <w:r w:rsidR="00524623">
          <w:rPr>
            <w:webHidden/>
          </w:rPr>
          <w:fldChar w:fldCharType="end"/>
        </w:r>
      </w:hyperlink>
    </w:p>
    <w:p w:rsidR="00524623" w:rsidRDefault="00A06370">
      <w:pPr>
        <w:pStyle w:val="TOC1"/>
        <w:rPr>
          <w:rFonts w:asciiTheme="minorHAnsi" w:eastAsiaTheme="minorEastAsia" w:hAnsiTheme="minorHAnsi" w:cstheme="minorBidi"/>
          <w:sz w:val="22"/>
          <w:szCs w:val="22"/>
        </w:rPr>
      </w:pPr>
      <w:hyperlink w:anchor="_Toc328402423" w:history="1">
        <w:r w:rsidR="00524623" w:rsidRPr="008B4B3D">
          <w:rPr>
            <w:rStyle w:val="Hyperlink"/>
          </w:rPr>
          <w:t>4</w:t>
        </w:r>
        <w:r w:rsidR="00524623">
          <w:rPr>
            <w:rFonts w:asciiTheme="minorHAnsi" w:eastAsiaTheme="minorEastAsia" w:hAnsiTheme="minorHAnsi" w:cstheme="minorBidi"/>
            <w:sz w:val="22"/>
            <w:szCs w:val="22"/>
          </w:rPr>
          <w:tab/>
        </w:r>
        <w:r w:rsidR="00524623" w:rsidRPr="008B4B3D">
          <w:rPr>
            <w:rStyle w:val="Hyperlink"/>
          </w:rPr>
          <w:t>Sample Documentation Form for Exchanging Key Clinical Information</w:t>
        </w:r>
        <w:r w:rsidR="00524623">
          <w:rPr>
            <w:webHidden/>
          </w:rPr>
          <w:tab/>
        </w:r>
        <w:r w:rsidR="00524623">
          <w:rPr>
            <w:webHidden/>
          </w:rPr>
          <w:fldChar w:fldCharType="begin"/>
        </w:r>
        <w:r w:rsidR="00524623">
          <w:rPr>
            <w:webHidden/>
          </w:rPr>
          <w:instrText xml:space="preserve"> PAGEREF _Toc328402423 \h </w:instrText>
        </w:r>
        <w:r w:rsidR="00524623">
          <w:rPr>
            <w:webHidden/>
          </w:rPr>
        </w:r>
        <w:r w:rsidR="00524623">
          <w:rPr>
            <w:webHidden/>
          </w:rPr>
          <w:fldChar w:fldCharType="separate"/>
        </w:r>
        <w:r w:rsidR="00524623">
          <w:rPr>
            <w:webHidden/>
          </w:rPr>
          <w:t>6</w:t>
        </w:r>
        <w:r w:rsidR="00524623">
          <w:rPr>
            <w:webHidden/>
          </w:rPr>
          <w:fldChar w:fldCharType="end"/>
        </w:r>
      </w:hyperlink>
    </w:p>
    <w:p w:rsidR="00524623" w:rsidRDefault="00A06370">
      <w:pPr>
        <w:pStyle w:val="TOC1"/>
        <w:rPr>
          <w:rFonts w:asciiTheme="minorHAnsi" w:eastAsiaTheme="minorEastAsia" w:hAnsiTheme="minorHAnsi" w:cstheme="minorBidi"/>
          <w:sz w:val="22"/>
          <w:szCs w:val="22"/>
        </w:rPr>
      </w:pPr>
      <w:hyperlink w:anchor="_Toc328402424" w:history="1">
        <w:r w:rsidR="00524623" w:rsidRPr="008B4B3D">
          <w:rPr>
            <w:rStyle w:val="Hyperlink"/>
          </w:rPr>
          <w:t>5</w:t>
        </w:r>
        <w:r w:rsidR="00524623">
          <w:rPr>
            <w:rFonts w:asciiTheme="minorHAnsi" w:eastAsiaTheme="minorEastAsia" w:hAnsiTheme="minorHAnsi" w:cstheme="minorBidi"/>
            <w:sz w:val="22"/>
            <w:szCs w:val="22"/>
          </w:rPr>
          <w:tab/>
        </w:r>
        <w:r w:rsidR="00524623" w:rsidRPr="008B4B3D">
          <w:rPr>
            <w:rStyle w:val="Hyperlink"/>
          </w:rPr>
          <w:t>Resources</w:t>
        </w:r>
        <w:r w:rsidR="00524623">
          <w:rPr>
            <w:webHidden/>
          </w:rPr>
          <w:tab/>
        </w:r>
        <w:r w:rsidR="00524623">
          <w:rPr>
            <w:webHidden/>
          </w:rPr>
          <w:fldChar w:fldCharType="begin"/>
        </w:r>
        <w:r w:rsidR="00524623">
          <w:rPr>
            <w:webHidden/>
          </w:rPr>
          <w:instrText xml:space="preserve"> PAGEREF _Toc328402424 \h </w:instrText>
        </w:r>
        <w:r w:rsidR="00524623">
          <w:rPr>
            <w:webHidden/>
          </w:rPr>
        </w:r>
        <w:r w:rsidR="00524623">
          <w:rPr>
            <w:webHidden/>
          </w:rPr>
          <w:fldChar w:fldCharType="separate"/>
        </w:r>
        <w:r w:rsidR="00524623">
          <w:rPr>
            <w:webHidden/>
          </w:rPr>
          <w:t>7</w:t>
        </w:r>
        <w:r w:rsidR="00524623">
          <w:rPr>
            <w:webHidden/>
          </w:rPr>
          <w:fldChar w:fldCharType="end"/>
        </w:r>
      </w:hyperlink>
    </w:p>
    <w:p w:rsidR="00D068C9" w:rsidRDefault="00D068C9" w:rsidP="00D068C9">
      <w:r>
        <w:fldChar w:fldCharType="end"/>
      </w:r>
    </w:p>
    <w:p w:rsidR="009555E4" w:rsidRDefault="009555E4" w:rsidP="00D068C9"/>
    <w:p w:rsidR="00D068C9" w:rsidRPr="003B2DDD" w:rsidRDefault="00D068C9" w:rsidP="001A7C51">
      <w:pPr>
        <w:pStyle w:val="TOCHeading"/>
      </w:pPr>
      <w:r w:rsidRPr="003B2DDD">
        <w:t>List of Exhibits</w:t>
      </w:r>
    </w:p>
    <w:p w:rsidR="00524623" w:rsidRDefault="00D068C9">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\t "Caption" \c </w:instrText>
      </w:r>
      <w:r>
        <w:fldChar w:fldCharType="separate"/>
      </w:r>
      <w:hyperlink r:id="rId17" w:anchor="_Toc328402425" w:history="1">
        <w:r w:rsidR="00524623" w:rsidRPr="0050614E">
          <w:rPr>
            <w:rStyle w:val="Hyperlink"/>
            <w:noProof/>
          </w:rPr>
          <w:t>Exhibit 1 Continuity of Care Document</w:t>
        </w:r>
        <w:r w:rsidR="00524623">
          <w:rPr>
            <w:noProof/>
            <w:webHidden/>
          </w:rPr>
          <w:tab/>
        </w:r>
        <w:r w:rsidR="00524623">
          <w:rPr>
            <w:noProof/>
            <w:webHidden/>
          </w:rPr>
          <w:fldChar w:fldCharType="begin"/>
        </w:r>
        <w:r w:rsidR="00524623">
          <w:rPr>
            <w:noProof/>
            <w:webHidden/>
          </w:rPr>
          <w:instrText xml:space="preserve"> PAGEREF _Toc328402425 \h </w:instrText>
        </w:r>
        <w:r w:rsidR="00524623">
          <w:rPr>
            <w:noProof/>
            <w:webHidden/>
          </w:rPr>
        </w:r>
        <w:r w:rsidR="00524623">
          <w:rPr>
            <w:noProof/>
            <w:webHidden/>
          </w:rPr>
          <w:fldChar w:fldCharType="separate"/>
        </w:r>
        <w:r w:rsidR="00524623">
          <w:rPr>
            <w:noProof/>
            <w:webHidden/>
          </w:rPr>
          <w:t>1</w:t>
        </w:r>
        <w:r w:rsidR="00524623">
          <w:rPr>
            <w:noProof/>
            <w:webHidden/>
          </w:rPr>
          <w:fldChar w:fldCharType="end"/>
        </w:r>
      </w:hyperlink>
    </w:p>
    <w:p w:rsidR="00524623" w:rsidRDefault="00A06370">
      <w:pPr>
        <w:pStyle w:val="TableofFigures"/>
        <w:tabs>
          <w:tab w:val="right" w:leader="dot" w:pos="9350"/>
        </w:tabs>
        <w:rPr>
          <w:rFonts w:asciiTheme="minorHAnsi" w:eastAsiaTheme="minorEastAsia" w:hAnsiTheme="minorHAnsi" w:cstheme="minorBidi"/>
          <w:noProof/>
          <w:sz w:val="22"/>
          <w:szCs w:val="22"/>
        </w:rPr>
      </w:pPr>
      <w:hyperlink w:anchor="_Toc328402426" w:history="1">
        <w:r w:rsidR="00524623" w:rsidRPr="0050614E">
          <w:rPr>
            <w:rStyle w:val="Hyperlink"/>
            <w:noProof/>
          </w:rPr>
          <w:t>Exhibit 2 Prepare to Test Capability to Exchange Key Clinical Information</w:t>
        </w:r>
        <w:r w:rsidR="00524623">
          <w:rPr>
            <w:noProof/>
            <w:webHidden/>
          </w:rPr>
          <w:tab/>
        </w:r>
        <w:r w:rsidR="00524623">
          <w:rPr>
            <w:noProof/>
            <w:webHidden/>
          </w:rPr>
          <w:fldChar w:fldCharType="begin"/>
        </w:r>
        <w:r w:rsidR="00524623">
          <w:rPr>
            <w:noProof/>
            <w:webHidden/>
          </w:rPr>
          <w:instrText xml:space="preserve"> PAGEREF _Toc328402426 \h </w:instrText>
        </w:r>
        <w:r w:rsidR="00524623">
          <w:rPr>
            <w:noProof/>
            <w:webHidden/>
          </w:rPr>
        </w:r>
        <w:r w:rsidR="00524623">
          <w:rPr>
            <w:noProof/>
            <w:webHidden/>
          </w:rPr>
          <w:fldChar w:fldCharType="separate"/>
        </w:r>
        <w:r w:rsidR="00524623">
          <w:rPr>
            <w:noProof/>
            <w:webHidden/>
          </w:rPr>
          <w:t>3</w:t>
        </w:r>
        <w:r w:rsidR="00524623">
          <w:rPr>
            <w:noProof/>
            <w:webHidden/>
          </w:rPr>
          <w:fldChar w:fldCharType="end"/>
        </w:r>
      </w:hyperlink>
    </w:p>
    <w:p w:rsidR="00524623" w:rsidRDefault="00A06370">
      <w:pPr>
        <w:pStyle w:val="TableofFigures"/>
        <w:tabs>
          <w:tab w:val="right" w:leader="dot" w:pos="9350"/>
        </w:tabs>
        <w:rPr>
          <w:rFonts w:asciiTheme="minorHAnsi" w:eastAsiaTheme="minorEastAsia" w:hAnsiTheme="minorHAnsi" w:cstheme="minorBidi"/>
          <w:noProof/>
          <w:sz w:val="22"/>
          <w:szCs w:val="22"/>
        </w:rPr>
      </w:pPr>
      <w:hyperlink w:anchor="_Toc328402427" w:history="1">
        <w:r w:rsidR="00524623" w:rsidRPr="0050614E">
          <w:rPr>
            <w:rStyle w:val="Hyperlink"/>
            <w:noProof/>
          </w:rPr>
          <w:t>Exhibit 3 Perform the Test</w:t>
        </w:r>
        <w:r w:rsidR="00524623">
          <w:rPr>
            <w:noProof/>
            <w:webHidden/>
          </w:rPr>
          <w:tab/>
        </w:r>
        <w:r w:rsidR="00524623">
          <w:rPr>
            <w:noProof/>
            <w:webHidden/>
          </w:rPr>
          <w:fldChar w:fldCharType="begin"/>
        </w:r>
        <w:r w:rsidR="00524623">
          <w:rPr>
            <w:noProof/>
            <w:webHidden/>
          </w:rPr>
          <w:instrText xml:space="preserve"> PAGEREF _Toc328402427 \h </w:instrText>
        </w:r>
        <w:r w:rsidR="00524623">
          <w:rPr>
            <w:noProof/>
            <w:webHidden/>
          </w:rPr>
        </w:r>
        <w:r w:rsidR="00524623">
          <w:rPr>
            <w:noProof/>
            <w:webHidden/>
          </w:rPr>
          <w:fldChar w:fldCharType="separate"/>
        </w:r>
        <w:r w:rsidR="00524623">
          <w:rPr>
            <w:noProof/>
            <w:webHidden/>
          </w:rPr>
          <w:t>4</w:t>
        </w:r>
        <w:r w:rsidR="00524623">
          <w:rPr>
            <w:noProof/>
            <w:webHidden/>
          </w:rPr>
          <w:fldChar w:fldCharType="end"/>
        </w:r>
      </w:hyperlink>
    </w:p>
    <w:p w:rsidR="00524623" w:rsidRDefault="00A06370">
      <w:pPr>
        <w:pStyle w:val="TableofFigures"/>
        <w:tabs>
          <w:tab w:val="right" w:leader="dot" w:pos="9350"/>
        </w:tabs>
        <w:rPr>
          <w:rFonts w:asciiTheme="minorHAnsi" w:eastAsiaTheme="minorEastAsia" w:hAnsiTheme="minorHAnsi" w:cstheme="minorBidi"/>
          <w:noProof/>
          <w:sz w:val="22"/>
          <w:szCs w:val="22"/>
        </w:rPr>
      </w:pPr>
      <w:hyperlink w:anchor="_Toc328402428" w:history="1">
        <w:r w:rsidR="00524623" w:rsidRPr="0050614E">
          <w:rPr>
            <w:rStyle w:val="Hyperlink"/>
            <w:noProof/>
          </w:rPr>
          <w:t>Exhibit 4 Document Completion of the Test</w:t>
        </w:r>
        <w:r w:rsidR="00524623">
          <w:rPr>
            <w:noProof/>
            <w:webHidden/>
          </w:rPr>
          <w:tab/>
        </w:r>
        <w:r w:rsidR="00524623">
          <w:rPr>
            <w:noProof/>
            <w:webHidden/>
          </w:rPr>
          <w:fldChar w:fldCharType="begin"/>
        </w:r>
        <w:r w:rsidR="00524623">
          <w:rPr>
            <w:noProof/>
            <w:webHidden/>
          </w:rPr>
          <w:instrText xml:space="preserve"> PAGEREF _Toc328402428 \h </w:instrText>
        </w:r>
        <w:r w:rsidR="00524623">
          <w:rPr>
            <w:noProof/>
            <w:webHidden/>
          </w:rPr>
        </w:r>
        <w:r w:rsidR="00524623">
          <w:rPr>
            <w:noProof/>
            <w:webHidden/>
          </w:rPr>
          <w:fldChar w:fldCharType="separate"/>
        </w:r>
        <w:r w:rsidR="00524623">
          <w:rPr>
            <w:noProof/>
            <w:webHidden/>
          </w:rPr>
          <w:t>4</w:t>
        </w:r>
        <w:r w:rsidR="00524623">
          <w:rPr>
            <w:noProof/>
            <w:webHidden/>
          </w:rPr>
          <w:fldChar w:fldCharType="end"/>
        </w:r>
      </w:hyperlink>
    </w:p>
    <w:p w:rsidR="00524623" w:rsidRDefault="00A06370">
      <w:pPr>
        <w:pStyle w:val="TableofFigures"/>
        <w:tabs>
          <w:tab w:val="right" w:leader="dot" w:pos="9350"/>
        </w:tabs>
        <w:rPr>
          <w:rFonts w:asciiTheme="minorHAnsi" w:eastAsiaTheme="minorEastAsia" w:hAnsiTheme="minorHAnsi" w:cstheme="minorBidi"/>
          <w:noProof/>
          <w:sz w:val="22"/>
          <w:szCs w:val="22"/>
        </w:rPr>
      </w:pPr>
      <w:hyperlink w:anchor="_Toc328402429" w:history="1">
        <w:r w:rsidR="00524623" w:rsidRPr="0050614E">
          <w:rPr>
            <w:rStyle w:val="Hyperlink"/>
            <w:noProof/>
          </w:rPr>
          <w:t>Exhibit 5 Test to Receive and Display a CCD/CCR</w:t>
        </w:r>
        <w:r w:rsidR="00524623">
          <w:rPr>
            <w:noProof/>
            <w:webHidden/>
          </w:rPr>
          <w:tab/>
        </w:r>
        <w:r w:rsidR="00524623">
          <w:rPr>
            <w:noProof/>
            <w:webHidden/>
          </w:rPr>
          <w:fldChar w:fldCharType="begin"/>
        </w:r>
        <w:r w:rsidR="00524623">
          <w:rPr>
            <w:noProof/>
            <w:webHidden/>
          </w:rPr>
          <w:instrText xml:space="preserve"> PAGEREF _Toc328402429 \h </w:instrText>
        </w:r>
        <w:r w:rsidR="00524623">
          <w:rPr>
            <w:noProof/>
            <w:webHidden/>
          </w:rPr>
        </w:r>
        <w:r w:rsidR="00524623">
          <w:rPr>
            <w:noProof/>
            <w:webHidden/>
          </w:rPr>
          <w:fldChar w:fldCharType="separate"/>
        </w:r>
        <w:r w:rsidR="00524623">
          <w:rPr>
            <w:noProof/>
            <w:webHidden/>
          </w:rPr>
          <w:t>5</w:t>
        </w:r>
        <w:r w:rsidR="00524623">
          <w:rPr>
            <w:noProof/>
            <w:webHidden/>
          </w:rPr>
          <w:fldChar w:fldCharType="end"/>
        </w:r>
      </w:hyperlink>
    </w:p>
    <w:p w:rsidR="00524623" w:rsidRDefault="00A06370">
      <w:pPr>
        <w:pStyle w:val="TableofFigures"/>
        <w:tabs>
          <w:tab w:val="right" w:leader="dot" w:pos="9350"/>
        </w:tabs>
        <w:rPr>
          <w:rFonts w:asciiTheme="minorHAnsi" w:eastAsiaTheme="minorEastAsia" w:hAnsiTheme="minorHAnsi" w:cstheme="minorBidi"/>
          <w:noProof/>
          <w:sz w:val="22"/>
          <w:szCs w:val="22"/>
        </w:rPr>
      </w:pPr>
      <w:hyperlink w:anchor="_Toc328402430" w:history="1">
        <w:r w:rsidR="00524623" w:rsidRPr="0050614E">
          <w:rPr>
            <w:rStyle w:val="Hyperlink"/>
            <w:noProof/>
          </w:rPr>
          <w:t>Exhibit 6 Resources</w:t>
        </w:r>
        <w:r w:rsidR="00524623">
          <w:rPr>
            <w:noProof/>
            <w:webHidden/>
          </w:rPr>
          <w:tab/>
        </w:r>
        <w:r w:rsidR="00524623">
          <w:rPr>
            <w:noProof/>
            <w:webHidden/>
          </w:rPr>
          <w:fldChar w:fldCharType="begin"/>
        </w:r>
        <w:r w:rsidR="00524623">
          <w:rPr>
            <w:noProof/>
            <w:webHidden/>
          </w:rPr>
          <w:instrText xml:space="preserve"> PAGEREF _Toc328402430 \h </w:instrText>
        </w:r>
        <w:r w:rsidR="00524623">
          <w:rPr>
            <w:noProof/>
            <w:webHidden/>
          </w:rPr>
        </w:r>
        <w:r w:rsidR="00524623">
          <w:rPr>
            <w:noProof/>
            <w:webHidden/>
          </w:rPr>
          <w:fldChar w:fldCharType="separate"/>
        </w:r>
        <w:r w:rsidR="00524623">
          <w:rPr>
            <w:noProof/>
            <w:webHidden/>
          </w:rPr>
          <w:t>7</w:t>
        </w:r>
        <w:r w:rsidR="00524623">
          <w:rPr>
            <w:noProof/>
            <w:webHidden/>
          </w:rPr>
          <w:fldChar w:fldCharType="end"/>
        </w:r>
      </w:hyperlink>
    </w:p>
    <w:p w:rsidR="0066681F" w:rsidRDefault="00D068C9" w:rsidP="009555E4">
      <w:r>
        <w:fldChar w:fldCharType="end"/>
      </w:r>
      <w:bookmarkEnd w:id="0"/>
      <w:bookmarkEnd w:id="1"/>
    </w:p>
    <w:p w:rsidR="009555E4" w:rsidRDefault="009555E4" w:rsidP="009555E4"/>
    <w:p w:rsidR="003A063A" w:rsidRDefault="003A063A">
      <w:pPr>
        <w:spacing w:after="200" w:line="276" w:lineRule="auto"/>
        <w:rPr>
          <w:rFonts w:eastAsia="Times New Roman" w:cs="Times New Roman"/>
          <w:b/>
          <w:sz w:val="22"/>
        </w:rPr>
      </w:pPr>
    </w:p>
    <w:p w:rsidR="00A2135B" w:rsidRDefault="00A2135B" w:rsidP="0002669E">
      <w:pPr>
        <w:pStyle w:val="ListNumber"/>
        <w:sectPr w:rsidR="00A2135B" w:rsidSect="00A2135B">
          <w:pgSz w:w="12240" w:h="15840"/>
          <w:pgMar w:top="2160" w:right="1440" w:bottom="1440" w:left="1440" w:header="720" w:footer="720" w:gutter="0"/>
          <w:pgNumType w:fmt="lowerRoman" w:start="1"/>
          <w:cols w:space="720"/>
        </w:sectPr>
      </w:pPr>
    </w:p>
    <w:p w:rsidR="008C13A0" w:rsidRDefault="001307B3" w:rsidP="001307B3">
      <w:pPr>
        <w:pStyle w:val="Heading1"/>
      </w:pPr>
      <w:bookmarkStart w:id="6" w:name="_Toc328402416"/>
      <w:r w:rsidRPr="001307B3">
        <w:lastRenderedPageBreak/>
        <w:t>Checklist for Capability to Ex</w:t>
      </w:r>
      <w:r>
        <w:t>change Key Clinical Information</w:t>
      </w:r>
      <w:bookmarkEnd w:id="6"/>
      <w:r w:rsidR="00ED3C69">
        <w:t xml:space="preserve"> </w:t>
      </w:r>
    </w:p>
    <w:p w:rsidR="00ED3C69" w:rsidRDefault="001307B3" w:rsidP="001307B3">
      <w:pPr>
        <w:pStyle w:val="BodyText"/>
      </w:pPr>
      <w:r w:rsidRPr="001307B3">
        <w:t xml:space="preserve">The eligible professional must perform a test of a certified Electronic Health Record (EHR) capacity to electronically exchange key clinical information with a different provider organization.  </w:t>
      </w:r>
    </w:p>
    <w:p w:rsidR="001307B3" w:rsidRPr="001307B3" w:rsidRDefault="00ED3C69" w:rsidP="001307B3">
      <w:pPr>
        <w:pStyle w:val="BodyText"/>
      </w:pPr>
      <w:r>
        <w:rPr>
          <w:noProof/>
        </w:rPr>
        <mc:AlternateContent>
          <mc:Choice Requires="wps">
            <w:drawing>
              <wp:anchor distT="0" distB="0" distL="114300" distR="114300" simplePos="0" relativeHeight="251660288" behindDoc="0" locked="0" layoutInCell="1" allowOverlap="1" wp14:anchorId="4B27F665" wp14:editId="572450A4">
                <wp:simplePos x="0" y="0"/>
                <wp:positionH relativeFrom="column">
                  <wp:posOffset>2933700</wp:posOffset>
                </wp:positionH>
                <wp:positionV relativeFrom="paragraph">
                  <wp:posOffset>419100</wp:posOffset>
                </wp:positionV>
                <wp:extent cx="3562350" cy="342900"/>
                <wp:effectExtent l="0" t="0" r="0" b="0"/>
                <wp:wrapTight wrapText="bothSides">
                  <wp:wrapPolygon edited="0">
                    <wp:start x="0" y="0"/>
                    <wp:lineTo x="0" y="20400"/>
                    <wp:lineTo x="21484" y="20400"/>
                    <wp:lineTo x="21484"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562350" cy="342900"/>
                        </a:xfrm>
                        <a:prstGeom prst="rect">
                          <a:avLst/>
                        </a:prstGeom>
                        <a:solidFill>
                          <a:prstClr val="white"/>
                        </a:solidFill>
                        <a:ln>
                          <a:noFill/>
                        </a:ln>
                        <a:effectLst/>
                      </wps:spPr>
                      <wps:txbx>
                        <w:txbxContent>
                          <w:p w:rsidR="00ED3C69" w:rsidRDefault="00ED3C69" w:rsidP="00ED3C69">
                            <w:pPr>
                              <w:pStyle w:val="Caption"/>
                            </w:pPr>
                            <w:bookmarkStart w:id="7" w:name="_Toc328397593"/>
                            <w:bookmarkStart w:id="8" w:name="_Toc328397617"/>
                            <w:bookmarkStart w:id="9" w:name="_Toc328397687"/>
                            <w:bookmarkStart w:id="10" w:name="_Toc328402425"/>
                            <w:r>
                              <w:t xml:space="preserve">Exhibit </w:t>
                            </w:r>
                            <w:r w:rsidR="00A06370">
                              <w:fldChar w:fldCharType="begin"/>
                            </w:r>
                            <w:r w:rsidR="00A06370">
                              <w:instrText xml:space="preserve"> SEQ Exhibit \* ARABIC </w:instrText>
                            </w:r>
                            <w:r w:rsidR="00A06370">
                              <w:fldChar w:fldCharType="separate"/>
                            </w:r>
                            <w:r w:rsidR="0066603D">
                              <w:rPr>
                                <w:noProof/>
                              </w:rPr>
                              <w:t>1</w:t>
                            </w:r>
                            <w:r w:rsidR="00A06370">
                              <w:rPr>
                                <w:noProof/>
                              </w:rPr>
                              <w:fldChar w:fldCharType="end"/>
                            </w:r>
                            <w:r>
                              <w:t xml:space="preserve"> Continuity of Care Document</w:t>
                            </w:r>
                            <w:bookmarkEnd w:id="7"/>
                            <w:bookmarkEnd w:id="8"/>
                            <w:bookmarkEnd w:id="9"/>
                            <w:bookmarkEnd w:id="10"/>
                          </w:p>
                          <w:p w:rsidR="00ED3C69" w:rsidRDefault="00ED3C69" w:rsidP="00ED3C69">
                            <w:pPr>
                              <w:pStyle w:val="BodyText"/>
                            </w:pPr>
                          </w:p>
                          <w:p w:rsidR="00ED3C69" w:rsidRPr="00ED3C69" w:rsidRDefault="00ED3C69" w:rsidP="00ED3C69">
                            <w:pPr>
                              <w:pStyle w:val="BodyTex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1pt;margin-top:33pt;width:280.5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" stroked="f">
                <v:textbox inset="0,0,0,0">
                  <w:txbxContent>
                    <w:p w:rsidR="00ED3C69" w:rsidRDefault="00ED3C69" w:rsidP="00ED3C69">
                      <w:pPr>
                        <w:pStyle w:val="Caption"/>
                      </w:pPr>
                      <w:bookmarkStart w:id="10" w:name="_Toc328397593"/>
                      <w:bookmarkStart w:id="11" w:name="_Toc328397617"/>
                      <w:bookmarkStart w:id="12" w:name="_Toc328397687"/>
                      <w:bookmarkStart w:id="13" w:name="_Toc328402425"/>
                      <w:r>
                        <w:t xml:space="preserve">Exhibit </w:t>
                      </w:r>
                      <w:fldSimple w:instr=" SEQ Exhibit \* ARABIC ">
                        <w:r w:rsidR="0066603D">
                          <w:rPr>
                            <w:noProof/>
                          </w:rPr>
                          <w:t>1</w:t>
                        </w:r>
                      </w:fldSimple>
                      <w:r>
                        <w:t xml:space="preserve"> Continuity of Care Document</w:t>
                      </w:r>
                      <w:bookmarkEnd w:id="10"/>
                      <w:bookmarkEnd w:id="11"/>
                      <w:bookmarkEnd w:id="12"/>
                      <w:bookmarkEnd w:id="13"/>
                    </w:p>
                    <w:p w:rsidR="00ED3C69" w:rsidRDefault="00ED3C69" w:rsidP="00ED3C69">
                      <w:pPr>
                        <w:pStyle w:val="BodyText"/>
                      </w:pPr>
                    </w:p>
                    <w:p w:rsidR="00ED3C69" w:rsidRPr="00ED3C69" w:rsidRDefault="00ED3C69" w:rsidP="00ED3C69">
                      <w:pPr>
                        <w:pStyle w:val="BodyText"/>
                      </w:pPr>
                    </w:p>
                  </w:txbxContent>
                </v:textbox>
                <w10:wrap type="tight"/>
              </v:shape>
            </w:pict>
          </mc:Fallback>
        </mc:AlternateContent>
      </w:r>
      <w:r w:rsidR="001307B3" w:rsidRPr="001307B3">
        <w:t>Here is how the objective is stated:</w:t>
      </w:r>
      <w:r w:rsidR="001307B3">
        <w:t xml:space="preserve"> </w:t>
      </w:r>
      <w:r w:rsidR="001307B3" w:rsidRPr="001307B3">
        <w:t xml:space="preserve">Capability to exchange key clinical information (for example, problem list, medication list, medication allergies, </w:t>
      </w:r>
      <w:r w:rsidR="001307B3">
        <w:t xml:space="preserve">diagnostic test results) among </w:t>
      </w:r>
      <w:r w:rsidR="001307B3" w:rsidRPr="001307B3">
        <w:t>providers of care and patient authorized entities.</w:t>
      </w:r>
    </w:p>
    <w:p w:rsidR="008C13A0" w:rsidRDefault="00772DAF" w:rsidP="008C13A0">
      <w:pPr>
        <w:pStyle w:val="Heading2"/>
        <w:ind w:left="666" w:hanging="666"/>
      </w:pPr>
      <w:bookmarkStart w:id="11" w:name="_Toc328402417"/>
      <w:r>
        <w:t>F</w:t>
      </w:r>
      <w:r w:rsidR="00BF452C">
        <w:t>ormats</w:t>
      </w:r>
      <w:bookmarkEnd w:id="11"/>
    </w:p>
    <w:p w:rsidR="00ED3C69" w:rsidRDefault="002A415F" w:rsidP="00E1008D">
      <w:pPr>
        <w:pStyle w:val="BodyText"/>
      </w:pPr>
      <w:r>
        <w:rPr>
          <w:noProof/>
        </w:rPr>
        <mc:AlternateContent>
          <mc:Choice Requires="wps">
            <w:drawing>
              <wp:anchor distT="0" distB="0" distL="114300" distR="114300" simplePos="0" relativeHeight="251658240" behindDoc="1" locked="0" layoutInCell="1" allowOverlap="1" wp14:anchorId="34D04093" wp14:editId="344A0EBC">
                <wp:simplePos x="0" y="0"/>
                <wp:positionH relativeFrom="column">
                  <wp:posOffset>2933700</wp:posOffset>
                </wp:positionH>
                <wp:positionV relativeFrom="paragraph">
                  <wp:posOffset>105410</wp:posOffset>
                </wp:positionV>
                <wp:extent cx="3562350" cy="4943475"/>
                <wp:effectExtent l="0" t="0" r="19050" b="28575"/>
                <wp:wrapTight wrapText="bothSides">
                  <wp:wrapPolygon edited="0">
                    <wp:start x="0" y="0"/>
                    <wp:lineTo x="0" y="21642"/>
                    <wp:lineTo x="21600" y="21642"/>
                    <wp:lineTo x="21600" y="0"/>
                    <wp:lineTo x="0" y="0"/>
                  </wp:wrapPolygon>
                </wp:wrapTight>
                <wp:docPr id="9" name="Text Box 9" descr="&quot; &quot;&#10;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943475"/>
                        </a:xfrm>
                        <a:prstGeom prst="rect">
                          <a:avLst/>
                        </a:prstGeom>
                        <a:solidFill>
                          <a:srgbClr val="FFFFFF"/>
                        </a:solidFill>
                        <a:ln w="9525">
                          <a:solidFill>
                            <a:srgbClr val="000000"/>
                          </a:solidFill>
                          <a:miter lim="800000"/>
                          <a:headEnd/>
                          <a:tailEnd/>
                        </a:ln>
                      </wps:spPr>
                      <wps:txbx>
                        <w:txbxContent>
                          <w:p w:rsidR="00ED3C69" w:rsidRDefault="00ED3C69" w:rsidP="00E65AA6">
                            <w:r w:rsidRPr="00E65AA6">
                              <w:rPr>
                                <w:noProof/>
                              </w:rPr>
                              <w:drawing>
                                <wp:inline distT="0" distB="0" distL="0" distR="0" wp14:anchorId="0A76FC82" wp14:editId="11C1C50C">
                                  <wp:extent cx="3369945" cy="2192321"/>
                                  <wp:effectExtent l="0" t="0" r="1905" b="0"/>
                                  <wp:docPr id="8" name="Picture 8" title="CC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3369945" cy="2192321"/>
                                          </a:xfrm>
                                          <a:prstGeom prst="rect">
                                            <a:avLst/>
                                          </a:prstGeom>
                                          <a:noFill/>
                                          <a:ln w="9525">
                                            <a:noFill/>
                                            <a:miter lim="800000"/>
                                            <a:headEnd/>
                                            <a:tailEnd/>
                                          </a:ln>
                                        </pic:spPr>
                                      </pic:pic>
                                    </a:graphicData>
                                  </a:graphic>
                                </wp:inline>
                              </w:drawing>
                            </w:r>
                          </w:p>
                          <w:p w:rsidR="00ED3C69" w:rsidRPr="00E65AA6" w:rsidRDefault="00ED3C69" w:rsidP="00E65AA6">
                            <w:r w:rsidRPr="00E65AA6">
                              <w:rPr>
                                <w:noProof/>
                              </w:rPr>
                              <w:drawing>
                                <wp:inline distT="0" distB="0" distL="0" distR="0" wp14:anchorId="51B10B37" wp14:editId="10081D1E">
                                  <wp:extent cx="3369945" cy="2675588"/>
                                  <wp:effectExtent l="0" t="0" r="1905" b="0"/>
                                  <wp:docPr id="7" name="Picture 9" title="CCD Example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3369945" cy="267558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alt="Description: &quot; &quot;&#10; &#10;" style="position:absolute;margin-left:231pt;margin-top:8.3pt;width:280.5pt;height:3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">
                <v:textbox>
                  <w:txbxContent>
                    <w:p w:rsidR="00ED3C69" w:rsidRDefault="00ED3C69" w:rsidP="00E65AA6">
                      <w:r w:rsidRPr="00E65AA6">
                        <w:rPr>
                          <w:noProof/>
                        </w:rPr>
                        <w:drawing>
                          <wp:inline distT="0" distB="0" distL="0" distR="0" wp14:anchorId="0A76FC82" wp14:editId="11C1C50C">
                            <wp:extent cx="3369945" cy="2192321"/>
                            <wp:effectExtent l="0" t="0" r="1905" b="0"/>
                            <wp:docPr id="8" name="Picture 8" title="CC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3369945" cy="2192321"/>
                                    </a:xfrm>
                                    <a:prstGeom prst="rect">
                                      <a:avLst/>
                                    </a:prstGeom>
                                    <a:noFill/>
                                    <a:ln w="9525">
                                      <a:noFill/>
                                      <a:miter lim="800000"/>
                                      <a:headEnd/>
                                      <a:tailEnd/>
                                    </a:ln>
                                  </pic:spPr>
                                </pic:pic>
                              </a:graphicData>
                            </a:graphic>
                          </wp:inline>
                        </w:drawing>
                      </w:r>
                    </w:p>
                    <w:p w:rsidR="00ED3C69" w:rsidRPr="00E65AA6" w:rsidRDefault="00ED3C69" w:rsidP="00E65AA6">
                      <w:r w:rsidRPr="00E65AA6">
                        <w:rPr>
                          <w:noProof/>
                        </w:rPr>
                        <w:drawing>
                          <wp:inline distT="0" distB="0" distL="0" distR="0" wp14:anchorId="51B10B37" wp14:editId="10081D1E">
                            <wp:extent cx="3369945" cy="2675588"/>
                            <wp:effectExtent l="0" t="0" r="1905" b="0"/>
                            <wp:docPr id="7" name="Picture 9" title="CCD Example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3369945" cy="2675588"/>
                                    </a:xfrm>
                                    <a:prstGeom prst="rect">
                                      <a:avLst/>
                                    </a:prstGeom>
                                    <a:noFill/>
                                    <a:ln w="9525">
                                      <a:noFill/>
                                      <a:miter lim="800000"/>
                                      <a:headEnd/>
                                      <a:tailEnd/>
                                    </a:ln>
                                  </pic:spPr>
                                </pic:pic>
                              </a:graphicData>
                            </a:graphic>
                          </wp:inline>
                        </w:drawing>
                      </w:r>
                    </w:p>
                  </w:txbxContent>
                </v:textbox>
                <w10:wrap type="tight"/>
              </v:shape>
            </w:pict>
          </mc:Fallback>
        </mc:AlternateContent>
      </w:r>
      <w:r w:rsidR="00BF452C">
        <w:t>All certified EHRs can generate and receive a Continuity of Care Document (CCD) or Continuity of Care Record (CCR), standard formats for exchanging key clinical information. A sample CCD is shown at right. EHRs exchange an encoded version of the CCD.  The MU test maybe conducted with hypothetical patient data as displayed in the sample CCD.</w:t>
      </w:r>
      <w:bookmarkStart w:id="12" w:name="_Ref307305814"/>
      <w:bookmarkEnd w:id="2"/>
      <w:bookmarkEnd w:id="3"/>
      <w:bookmarkEnd w:id="4"/>
    </w:p>
    <w:p w:rsidR="00E1008D" w:rsidRDefault="00F32C7B" w:rsidP="00F32C7B">
      <w:pPr>
        <w:pStyle w:val="Heading2"/>
      </w:pPr>
      <w:bookmarkStart w:id="13" w:name="_Toc328402418"/>
      <w:r w:rsidRPr="00F32C7B">
        <w:t>Transmission Methods</w:t>
      </w:r>
      <w:bookmarkEnd w:id="13"/>
    </w:p>
    <w:p w:rsidR="00F32C7B" w:rsidRPr="00F32C7B" w:rsidRDefault="00F32C7B" w:rsidP="00F32C7B">
      <w:pPr>
        <w:pStyle w:val="BodyText"/>
      </w:pPr>
      <w:r w:rsidRPr="00F32C7B">
        <w:t>Acceptable transmission methods include, but are not limited to:</w:t>
      </w:r>
    </w:p>
    <w:p w:rsidR="00F32C7B" w:rsidRDefault="00F32C7B" w:rsidP="00F32C7B">
      <w:pPr>
        <w:pStyle w:val="Bullet1"/>
      </w:pPr>
      <w:r>
        <w:t>Secure email (encrypted)</w:t>
      </w:r>
    </w:p>
    <w:p w:rsidR="00F32C7B" w:rsidRDefault="00F32C7B" w:rsidP="00F32C7B">
      <w:pPr>
        <w:pStyle w:val="Bullet1"/>
      </w:pPr>
      <w:r>
        <w:t>Point-to-point interfaces</w:t>
      </w:r>
    </w:p>
    <w:p w:rsidR="00F32C7B" w:rsidRDefault="00F32C7B" w:rsidP="00F32C7B">
      <w:pPr>
        <w:pStyle w:val="Bullet1"/>
      </w:pPr>
      <w:r>
        <w:t>Secure Web portals</w:t>
      </w:r>
    </w:p>
    <w:p w:rsidR="00F32C7B" w:rsidRDefault="00F32C7B" w:rsidP="00F32C7B">
      <w:pPr>
        <w:pStyle w:val="Bullet1"/>
      </w:pPr>
      <w:r>
        <w:t>Batch transfer over secure connections</w:t>
      </w:r>
    </w:p>
    <w:p w:rsidR="00F32C7B" w:rsidRDefault="00F32C7B" w:rsidP="00F32C7B">
      <w:pPr>
        <w:pStyle w:val="Bullet1"/>
      </w:pPr>
      <w:r>
        <w:t>Health information exchanges (HIEs)</w:t>
      </w:r>
    </w:p>
    <w:p w:rsidR="00F32C7B" w:rsidRDefault="00F32C7B" w:rsidP="00F32C7B">
      <w:pPr>
        <w:pStyle w:val="Bullet1"/>
      </w:pPr>
      <w:r>
        <w:t>Secure health information service providers</w:t>
      </w:r>
    </w:p>
    <w:p w:rsidR="00F32C7B" w:rsidRDefault="00F32C7B" w:rsidP="00F32C7B">
      <w:pPr>
        <w:pStyle w:val="Bullet1"/>
      </w:pPr>
      <w:r>
        <w:t xml:space="preserve">(Direct/HISP) </w:t>
      </w:r>
    </w:p>
    <w:p w:rsidR="00F32C7B" w:rsidRDefault="00F32C7B" w:rsidP="00F32C7B">
      <w:pPr>
        <w:pStyle w:val="Bullet1"/>
      </w:pPr>
      <w:r>
        <w:t>The Nationwide Health Information Network (NHIN)</w:t>
      </w:r>
    </w:p>
    <w:p w:rsidR="00F32C7B" w:rsidRDefault="00F32C7B" w:rsidP="00F32C7B">
      <w:pPr>
        <w:pStyle w:val="Bullet1"/>
      </w:pPr>
      <w:r>
        <w:t>Unencrypted email or simple mail transfer protocol</w:t>
      </w:r>
    </w:p>
    <w:p w:rsidR="00F32C7B" w:rsidRDefault="00F32C7B" w:rsidP="00F32C7B">
      <w:pPr>
        <w:pStyle w:val="Bullet1"/>
      </w:pPr>
      <w:r>
        <w:t xml:space="preserve">(SMTP) is acceptable when transferring </w:t>
      </w:r>
    </w:p>
    <w:p w:rsidR="00F32C7B" w:rsidRDefault="00F32C7B" w:rsidP="00F32C7B">
      <w:pPr>
        <w:pStyle w:val="Bullet1"/>
      </w:pPr>
      <w:r>
        <w:t>Hypothetical data</w:t>
      </w:r>
    </w:p>
    <w:p w:rsidR="00A41E71" w:rsidRDefault="00A41E71" w:rsidP="00A41E71">
      <w:pPr>
        <w:pStyle w:val="Heading2"/>
      </w:pPr>
      <w:bookmarkStart w:id="14" w:name="_Toc328402419"/>
      <w:r>
        <w:t>Testing partner</w:t>
      </w:r>
      <w:bookmarkEnd w:id="14"/>
    </w:p>
    <w:p w:rsidR="00A41E71" w:rsidRDefault="00A41E71" w:rsidP="00A41E71">
      <w:pPr>
        <w:pStyle w:val="BodyText"/>
      </w:pPr>
      <w:r w:rsidRPr="00A41E71">
        <w:t>The test must be performed with</w:t>
      </w:r>
      <w:r>
        <w:t xml:space="preserve"> </w:t>
      </w:r>
      <w:r w:rsidRPr="00A41E71">
        <w:t>a provider from a different legal entity.  A</w:t>
      </w:r>
      <w:r w:rsidR="00E37682">
        <w:t xml:space="preserve"> </w:t>
      </w:r>
      <w:r w:rsidRPr="00A41E71">
        <w:t>checklist for performing the test can be found on page 2</w:t>
      </w:r>
      <w:r>
        <w:t>.</w:t>
      </w:r>
      <w:r w:rsidRPr="00A41E71">
        <w:t>Not all steps of the test must be completed</w:t>
      </w:r>
      <w:r w:rsidR="005D0D22">
        <w:t xml:space="preserve"> successfully in order to meet MU objective 14. </w:t>
      </w:r>
    </w:p>
    <w:p w:rsidR="00A41E71" w:rsidRDefault="00772DAF" w:rsidP="00A41E71">
      <w:pPr>
        <w:pStyle w:val="Heading2"/>
      </w:pPr>
      <w:bookmarkStart w:id="15" w:name="_Toc328402420"/>
      <w:r>
        <w:lastRenderedPageBreak/>
        <w:t>D</w:t>
      </w:r>
      <w:r w:rsidR="00A41E71">
        <w:t>ocumentation</w:t>
      </w:r>
      <w:bookmarkEnd w:id="15"/>
    </w:p>
    <w:p w:rsidR="00A41E71" w:rsidRDefault="00A41E71" w:rsidP="00A41E71">
      <w:pPr>
        <w:pStyle w:val="BodyText"/>
      </w:pPr>
      <w:r w:rsidRPr="00A41E71">
        <w:t xml:space="preserve">Document the date and outcome of the test.  A sample documentation form can </w:t>
      </w:r>
      <w:r w:rsidR="0014415C" w:rsidRPr="00A41E71">
        <w:t>b</w:t>
      </w:r>
      <w:r w:rsidR="0014415C">
        <w:t>e</w:t>
      </w:r>
      <w:r w:rsidR="0014415C" w:rsidRPr="00A41E71">
        <w:t xml:space="preserve"> found</w:t>
      </w:r>
      <w:r w:rsidR="0014415C">
        <w:t xml:space="preserve"> in section </w:t>
      </w:r>
      <w:r w:rsidR="0014415C">
        <w:fldChar w:fldCharType="begin"/>
      </w:r>
      <w:r w:rsidR="0014415C">
        <w:instrText xml:space="preserve"> REF _Ref327433551 \r \h </w:instrText>
      </w:r>
      <w:r w:rsidR="0014415C">
        <w:fldChar w:fldCharType="separate"/>
      </w:r>
      <w:r w:rsidR="0014415C">
        <w:t>4</w:t>
      </w:r>
      <w:r w:rsidR="0014415C">
        <w:fldChar w:fldCharType="end"/>
      </w:r>
      <w:r w:rsidR="0014415C">
        <w:t xml:space="preserve">. </w:t>
      </w:r>
      <w:r w:rsidRPr="00A41E71">
        <w:t>Store all documentation as proof of</w:t>
      </w:r>
      <w:r>
        <w:t xml:space="preserve"> </w:t>
      </w:r>
      <w:r w:rsidRPr="00A41E71">
        <w:t>the completion of the test.</w:t>
      </w:r>
    </w:p>
    <w:p w:rsidR="00DD323B" w:rsidRPr="00A41E71" w:rsidRDefault="00DD323B" w:rsidP="00CF395C">
      <w:pPr>
        <w:pStyle w:val="Heading1"/>
        <w:pageBreakBefore/>
      </w:pPr>
      <w:bookmarkStart w:id="16" w:name="_Toc328402421"/>
      <w:r w:rsidRPr="00DD323B">
        <w:lastRenderedPageBreak/>
        <w:t>Checklist for Stage 1 Meaningful Use Core Objective 14</w:t>
      </w:r>
      <w:bookmarkEnd w:id="16"/>
    </w:p>
    <w:p w:rsidR="00DB3127" w:rsidRPr="00E21DF4" w:rsidRDefault="00DB3127" w:rsidP="00E21DF4">
      <w:pPr>
        <w:pStyle w:val="Caption"/>
      </w:pPr>
      <w:bookmarkStart w:id="17" w:name="_Toc328402426"/>
      <w:r w:rsidRPr="00E21DF4">
        <w:t xml:space="preserve">Exhibit </w:t>
      </w:r>
      <w:r w:rsidR="00DA184D" w:rsidRPr="00E21DF4">
        <w:t>2</w:t>
      </w:r>
      <w:r w:rsidRPr="00E21DF4">
        <w:t xml:space="preserve"> </w:t>
      </w:r>
      <w:bookmarkEnd w:id="12"/>
      <w:r w:rsidR="00DA184D" w:rsidRPr="00E21DF4">
        <w:t>Prepare to Test Capability to Exchange Key Clinical Information</w:t>
      </w:r>
      <w:bookmarkEnd w:id="17"/>
    </w:p>
    <w:tbl>
      <w:tblPr>
        <w:tblStyle w:val="NLCTable"/>
        <w:tblW w:w="9508" w:type="dxa"/>
        <w:tblLayout w:type="fixed"/>
        <w:tblLook w:val="0420" w:firstRow="1" w:lastRow="0" w:firstColumn="0" w:lastColumn="0" w:noHBand="0" w:noVBand="1"/>
        <w:tblDescription w:val="Table Styles"/>
      </w:tblPr>
      <w:tblGrid>
        <w:gridCol w:w="294"/>
        <w:gridCol w:w="5164"/>
        <w:gridCol w:w="630"/>
        <w:gridCol w:w="3420"/>
      </w:tblGrid>
      <w:tr w:rsidR="002A415F" w:rsidTr="002A415F">
        <w:trPr>
          <w:cnfStyle w:val="100000000000" w:firstRow="1" w:lastRow="0" w:firstColumn="0" w:lastColumn="0" w:oddVBand="0" w:evenVBand="0" w:oddHBand="0" w:evenHBand="0" w:firstRowFirstColumn="0" w:firstRowLastColumn="0" w:lastRowFirstColumn="0" w:lastRowLastColumn="0"/>
        </w:trPr>
        <w:tc>
          <w:tcPr>
            <w:tcW w:w="6088" w:type="dxa"/>
            <w:gridSpan w:val="3"/>
          </w:tcPr>
          <w:p w:rsidR="002A415F" w:rsidRDefault="002A415F" w:rsidP="00BF0B3D">
            <w:pPr>
              <w:pStyle w:val="TableHeading"/>
            </w:pPr>
            <w:r w:rsidRPr="00E21DF4">
              <w:t>Prepare to Test Capability to Exchange Key Clinical Information</w:t>
            </w:r>
          </w:p>
        </w:tc>
        <w:tc>
          <w:tcPr>
            <w:tcW w:w="3420" w:type="dxa"/>
          </w:tcPr>
          <w:p w:rsidR="002A415F" w:rsidRDefault="002A415F" w:rsidP="00BF0B3D">
            <w:pPr>
              <w:pStyle w:val="TableHeading"/>
            </w:pPr>
            <w:r>
              <w:t>Notes or Leading Practices</w:t>
            </w:r>
          </w:p>
        </w:tc>
      </w:tr>
      <w:tr w:rsidR="002A415F" w:rsidTr="002A415F">
        <w:trPr>
          <w:trHeight w:val="708"/>
        </w:trPr>
        <w:tc>
          <w:tcPr>
            <w:tcW w:w="294" w:type="dxa"/>
          </w:tcPr>
          <w:p w:rsidR="002A415F" w:rsidRPr="007E6777" w:rsidRDefault="002A415F" w:rsidP="00CF395C">
            <w:pPr>
              <w:pStyle w:val="TableText"/>
              <w:jc w:val="center"/>
            </w:pPr>
            <w:r>
              <w:t>1</w:t>
            </w:r>
          </w:p>
        </w:tc>
        <w:tc>
          <w:tcPr>
            <w:tcW w:w="5164" w:type="dxa"/>
          </w:tcPr>
          <w:p w:rsidR="002A415F" w:rsidRDefault="002A415F" w:rsidP="00CF395C">
            <w:pPr>
              <w:pStyle w:val="TableText"/>
              <w:tabs>
                <w:tab w:val="right" w:pos="8762"/>
              </w:tabs>
              <w:ind w:right="360"/>
            </w:pPr>
            <w:r w:rsidRPr="006376B9">
              <w:t>Identify and contact another legal entity (provider or other organization with a separate Tax ID or EIN, and a separate database) with which to perform the test</w:t>
            </w:r>
            <w:r>
              <w:tab/>
            </w:r>
            <w:sdt>
              <w:sdtPr>
                <w:id w:val="-1240244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0" w:type="dxa"/>
          </w:tcPr>
          <w:p w:rsidR="002A415F" w:rsidRPr="006376B9" w:rsidRDefault="00A06370" w:rsidP="002A415F">
            <w:pPr>
              <w:pStyle w:val="TableText"/>
              <w:tabs>
                <w:tab w:val="right" w:pos="8762"/>
              </w:tabs>
              <w:ind w:right="360"/>
              <w:jc w:val="center"/>
            </w:pPr>
            <w:sdt>
              <w:sdtPr>
                <w:id w:val="22684812"/>
                <w14:checkbox>
                  <w14:checked w14:val="0"/>
                  <w14:checkedState w14:val="2612" w14:font="MS Gothic"/>
                  <w14:uncheckedState w14:val="2610" w14:font="MS Gothic"/>
                </w14:checkbox>
              </w:sdtPr>
              <w:sdtEndPr/>
              <w:sdtContent>
                <w:r w:rsidR="002A415F">
                  <w:rPr>
                    <w:rFonts w:ascii="MS Gothic" w:eastAsia="MS Gothic" w:hAnsi="MS Gothic" w:hint="eastAsia"/>
                  </w:rPr>
                  <w:t>☐</w:t>
                </w:r>
              </w:sdtContent>
            </w:sdt>
          </w:p>
        </w:tc>
        <w:sdt>
          <w:sdtPr>
            <w:id w:val="968090007"/>
            <w:showingPlcHdr/>
          </w:sdtPr>
          <w:sdtEndPr/>
          <w:sdtContent>
            <w:tc>
              <w:tcPr>
                <w:tcW w:w="3420" w:type="dxa"/>
              </w:tcPr>
              <w:p w:rsidR="002A415F" w:rsidRPr="006376B9" w:rsidRDefault="003D6B5F" w:rsidP="003D6B5F">
                <w:pPr>
                  <w:pStyle w:val="TableText"/>
                  <w:tabs>
                    <w:tab w:val="right" w:pos="8762"/>
                  </w:tabs>
                  <w:ind w:right="360"/>
                </w:pPr>
                <w:r w:rsidRPr="000978DC">
                  <w:rPr>
                    <w:rStyle w:val="PlaceholderText"/>
                  </w:rPr>
                  <w:t>Click here to enter text.</w:t>
                </w:r>
              </w:p>
            </w:tc>
          </w:sdtContent>
        </w:sdt>
      </w:tr>
      <w:tr w:rsidR="002A415F" w:rsidTr="002A415F">
        <w:trPr>
          <w:cnfStyle w:val="000000010000" w:firstRow="0" w:lastRow="0" w:firstColumn="0" w:lastColumn="0" w:oddVBand="0" w:evenVBand="0" w:oddHBand="0" w:evenHBand="1" w:firstRowFirstColumn="0" w:firstRowLastColumn="0" w:lastRowFirstColumn="0" w:lastRowLastColumn="0"/>
          <w:trHeight w:val="546"/>
        </w:trPr>
        <w:tc>
          <w:tcPr>
            <w:tcW w:w="294" w:type="dxa"/>
          </w:tcPr>
          <w:p w:rsidR="002A415F" w:rsidRDefault="002A415F" w:rsidP="00CF395C">
            <w:pPr>
              <w:pStyle w:val="TableText"/>
              <w:jc w:val="center"/>
            </w:pPr>
            <w:r>
              <w:t>2</w:t>
            </w:r>
          </w:p>
        </w:tc>
        <w:tc>
          <w:tcPr>
            <w:tcW w:w="5164" w:type="dxa"/>
          </w:tcPr>
          <w:p w:rsidR="002A415F" w:rsidRDefault="002A415F" w:rsidP="00CF395C">
            <w:pPr>
              <w:pStyle w:val="TableText"/>
              <w:tabs>
                <w:tab w:val="right" w:pos="8762"/>
              </w:tabs>
              <w:ind w:right="360"/>
            </w:pPr>
            <w:r>
              <w:t>Verify that your EHR is certified by an authorized testing and certification body to create a CCD/CCR.</w:t>
            </w:r>
            <w:r>
              <w:tab/>
            </w:r>
            <w:sdt>
              <w:sdtPr>
                <w:id w:val="-2411073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0" w:type="dxa"/>
          </w:tcPr>
          <w:p w:rsidR="002A415F" w:rsidRDefault="00A06370" w:rsidP="002A415F">
            <w:pPr>
              <w:pStyle w:val="TableText"/>
              <w:tabs>
                <w:tab w:val="right" w:pos="8762"/>
              </w:tabs>
              <w:ind w:right="360"/>
              <w:jc w:val="center"/>
            </w:pPr>
            <w:sdt>
              <w:sdtPr>
                <w:id w:val="1850986776"/>
                <w14:checkbox>
                  <w14:checked w14:val="0"/>
                  <w14:checkedState w14:val="2612" w14:font="MS Gothic"/>
                  <w14:uncheckedState w14:val="2610" w14:font="MS Gothic"/>
                </w14:checkbox>
              </w:sdtPr>
              <w:sdtEndPr/>
              <w:sdtContent>
                <w:r w:rsidR="002A415F">
                  <w:rPr>
                    <w:rFonts w:ascii="MS Gothic" w:eastAsia="MS Gothic" w:hAnsi="MS Gothic" w:hint="eastAsia"/>
                  </w:rPr>
                  <w:t>☐</w:t>
                </w:r>
              </w:sdtContent>
            </w:sdt>
          </w:p>
        </w:tc>
        <w:sdt>
          <w:sdtPr>
            <w:id w:val="-1345551820"/>
            <w:showingPlcHdr/>
          </w:sdtPr>
          <w:sdtEndPr/>
          <w:sdtContent>
            <w:tc>
              <w:tcPr>
                <w:tcW w:w="3420" w:type="dxa"/>
              </w:tcPr>
              <w:p w:rsidR="002A415F" w:rsidRDefault="003D6B5F" w:rsidP="003D6B5F">
                <w:pPr>
                  <w:pStyle w:val="TableText"/>
                  <w:tabs>
                    <w:tab w:val="right" w:pos="8762"/>
                  </w:tabs>
                  <w:ind w:right="360"/>
                </w:pPr>
                <w:r w:rsidRPr="000978DC">
                  <w:rPr>
                    <w:rStyle w:val="PlaceholderText"/>
                  </w:rPr>
                  <w:t>Click here to enter text.</w:t>
                </w:r>
              </w:p>
            </w:tc>
          </w:sdtContent>
        </w:sdt>
      </w:tr>
      <w:tr w:rsidR="002A415F" w:rsidTr="002A415F">
        <w:tc>
          <w:tcPr>
            <w:tcW w:w="294" w:type="dxa"/>
          </w:tcPr>
          <w:p w:rsidR="002A415F" w:rsidRDefault="002A415F" w:rsidP="00CF395C">
            <w:pPr>
              <w:pStyle w:val="TableText"/>
              <w:jc w:val="center"/>
            </w:pPr>
            <w:r>
              <w:t>3</w:t>
            </w:r>
          </w:p>
        </w:tc>
        <w:tc>
          <w:tcPr>
            <w:tcW w:w="5164" w:type="dxa"/>
          </w:tcPr>
          <w:p w:rsidR="002A415F" w:rsidRPr="006067B8" w:rsidRDefault="002A415F" w:rsidP="00A12155">
            <w:pPr>
              <w:pStyle w:val="TableText"/>
              <w:tabs>
                <w:tab w:val="right" w:pos="8762"/>
              </w:tabs>
              <w:ind w:right="360"/>
            </w:pPr>
            <w:r w:rsidRPr="006376B9">
              <w:t>Determine whether customized EHR setup or programming may be required to create or transmit key clinical information</w:t>
            </w:r>
            <w:r>
              <w:t>.</w:t>
            </w:r>
            <w:r>
              <w:tab/>
            </w:r>
            <w:sdt>
              <w:sdtPr>
                <w:id w:val="5912156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0" w:type="dxa"/>
          </w:tcPr>
          <w:p w:rsidR="002A415F" w:rsidRPr="006376B9" w:rsidRDefault="00A06370" w:rsidP="002A415F">
            <w:pPr>
              <w:pStyle w:val="TableText"/>
              <w:tabs>
                <w:tab w:val="right" w:pos="8762"/>
              </w:tabs>
              <w:ind w:right="360"/>
              <w:jc w:val="center"/>
            </w:pPr>
            <w:sdt>
              <w:sdtPr>
                <w:id w:val="-420643619"/>
                <w14:checkbox>
                  <w14:checked w14:val="0"/>
                  <w14:checkedState w14:val="2612" w14:font="MS Gothic"/>
                  <w14:uncheckedState w14:val="2610" w14:font="MS Gothic"/>
                </w14:checkbox>
              </w:sdtPr>
              <w:sdtEndPr/>
              <w:sdtContent>
                <w:r w:rsidR="002A415F">
                  <w:rPr>
                    <w:rFonts w:ascii="MS Gothic" w:eastAsia="MS Gothic" w:hAnsi="MS Gothic" w:hint="eastAsia"/>
                  </w:rPr>
                  <w:t>☐</w:t>
                </w:r>
              </w:sdtContent>
            </w:sdt>
          </w:p>
        </w:tc>
        <w:tc>
          <w:tcPr>
            <w:tcW w:w="3420" w:type="dxa"/>
          </w:tcPr>
          <w:p w:rsidR="002A415F" w:rsidRPr="002A415F" w:rsidRDefault="002A415F" w:rsidP="002A415F">
            <w:pPr>
              <w:pStyle w:val="TableText"/>
              <w:tabs>
                <w:tab w:val="right" w:pos="8762"/>
              </w:tabs>
              <w:ind w:right="360"/>
              <w:rPr>
                <w:i/>
              </w:rPr>
            </w:pPr>
            <w:r w:rsidRPr="002A415F">
              <w:rPr>
                <w:b/>
                <w:i/>
              </w:rPr>
              <w:t>Note:</w:t>
            </w:r>
            <w:r w:rsidRPr="002A415F">
              <w:rPr>
                <w:i/>
              </w:rPr>
              <w:t xml:space="preserve">  Not all EHRs organize and output information in the same way, so programming may be needed for the successful exchange of clinical information. Consult your EHR vendor or Regional Extension Center (REC) representative for more information</w:t>
            </w:r>
          </w:p>
        </w:tc>
      </w:tr>
      <w:tr w:rsidR="002A415F" w:rsidTr="002A415F">
        <w:trPr>
          <w:cnfStyle w:val="000000010000" w:firstRow="0" w:lastRow="0" w:firstColumn="0" w:lastColumn="0" w:oddVBand="0" w:evenVBand="0" w:oddHBand="0" w:evenHBand="1" w:firstRowFirstColumn="0" w:firstRowLastColumn="0" w:lastRowFirstColumn="0" w:lastRowLastColumn="0"/>
        </w:trPr>
        <w:tc>
          <w:tcPr>
            <w:tcW w:w="294" w:type="dxa"/>
          </w:tcPr>
          <w:p w:rsidR="002A415F" w:rsidRDefault="002A415F" w:rsidP="00CF395C">
            <w:pPr>
              <w:pStyle w:val="TableText"/>
              <w:jc w:val="center"/>
            </w:pPr>
            <w:r>
              <w:t>4</w:t>
            </w:r>
          </w:p>
        </w:tc>
        <w:tc>
          <w:tcPr>
            <w:tcW w:w="5164" w:type="dxa"/>
          </w:tcPr>
          <w:p w:rsidR="002A415F" w:rsidRPr="00D1483E" w:rsidRDefault="002A415F" w:rsidP="00CF395C">
            <w:pPr>
              <w:pStyle w:val="TableText"/>
              <w:tabs>
                <w:tab w:val="right" w:pos="8762"/>
              </w:tabs>
              <w:ind w:right="360"/>
              <w:rPr>
                <w:i/>
                <w:iCs/>
              </w:rPr>
            </w:pPr>
            <w:r w:rsidRPr="00D1483E">
              <w:t>Identify a patient record, and practice generating the CD/CCR.   Hypothetical patient data may be used for the test.</w:t>
            </w:r>
            <w:r>
              <w:tab/>
            </w:r>
            <w:sdt>
              <w:sdtPr>
                <w:id w:val="7219563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0" w:type="dxa"/>
          </w:tcPr>
          <w:p w:rsidR="002A415F" w:rsidRPr="00D1483E" w:rsidRDefault="00A06370" w:rsidP="002A415F">
            <w:pPr>
              <w:pStyle w:val="TableText"/>
              <w:tabs>
                <w:tab w:val="right" w:pos="8762"/>
              </w:tabs>
              <w:ind w:right="360"/>
              <w:jc w:val="center"/>
            </w:pPr>
            <w:sdt>
              <w:sdtPr>
                <w:id w:val="2098508825"/>
                <w14:checkbox>
                  <w14:checked w14:val="0"/>
                  <w14:checkedState w14:val="2612" w14:font="MS Gothic"/>
                  <w14:uncheckedState w14:val="2610" w14:font="MS Gothic"/>
                </w14:checkbox>
              </w:sdtPr>
              <w:sdtEndPr/>
              <w:sdtContent>
                <w:r w:rsidR="002A415F">
                  <w:rPr>
                    <w:rFonts w:ascii="MS Gothic" w:eastAsia="MS Gothic" w:hAnsi="MS Gothic" w:hint="eastAsia"/>
                  </w:rPr>
                  <w:t>☐</w:t>
                </w:r>
              </w:sdtContent>
            </w:sdt>
          </w:p>
        </w:tc>
        <w:sdt>
          <w:sdtPr>
            <w:id w:val="1872649207"/>
            <w:showingPlcHdr/>
          </w:sdtPr>
          <w:sdtEndPr/>
          <w:sdtContent>
            <w:tc>
              <w:tcPr>
                <w:tcW w:w="3420" w:type="dxa"/>
              </w:tcPr>
              <w:p w:rsidR="002A415F" w:rsidRPr="00D1483E" w:rsidRDefault="003D6B5F" w:rsidP="003D6B5F">
                <w:pPr>
                  <w:pStyle w:val="TableText"/>
                  <w:tabs>
                    <w:tab w:val="right" w:pos="8762"/>
                  </w:tabs>
                  <w:ind w:right="360"/>
                </w:pPr>
                <w:r w:rsidRPr="000978DC">
                  <w:rPr>
                    <w:rStyle w:val="PlaceholderText"/>
                  </w:rPr>
                  <w:t>Click here to enter text.</w:t>
                </w:r>
              </w:p>
            </w:tc>
          </w:sdtContent>
        </w:sdt>
      </w:tr>
      <w:tr w:rsidR="002A415F" w:rsidTr="002A415F">
        <w:tc>
          <w:tcPr>
            <w:tcW w:w="294" w:type="dxa"/>
          </w:tcPr>
          <w:p w:rsidR="002A415F" w:rsidRDefault="002A415F" w:rsidP="00CF395C">
            <w:pPr>
              <w:pStyle w:val="TableText"/>
              <w:jc w:val="center"/>
            </w:pPr>
            <w:r>
              <w:t>5</w:t>
            </w:r>
          </w:p>
        </w:tc>
        <w:tc>
          <w:tcPr>
            <w:tcW w:w="5164" w:type="dxa"/>
          </w:tcPr>
          <w:p w:rsidR="002A415F" w:rsidRPr="00D1483E" w:rsidRDefault="002A415F" w:rsidP="00CF395C">
            <w:pPr>
              <w:pStyle w:val="TableText"/>
              <w:tabs>
                <w:tab w:val="right" w:pos="8762"/>
              </w:tabs>
              <w:ind w:right="360"/>
            </w:pPr>
            <w:r w:rsidRPr="00D1483E">
              <w:t>If real patient data will be used, ensure that all HIPAA and other privacy and security requirements are met.</w:t>
            </w:r>
            <w:r>
              <w:tab/>
            </w:r>
            <w:sdt>
              <w:sdtPr>
                <w:id w:val="-17617510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0" w:type="dxa"/>
          </w:tcPr>
          <w:p w:rsidR="002A415F" w:rsidRPr="00D1483E" w:rsidRDefault="00A06370" w:rsidP="002A415F">
            <w:pPr>
              <w:pStyle w:val="TableText"/>
              <w:tabs>
                <w:tab w:val="right" w:pos="8762"/>
              </w:tabs>
              <w:ind w:right="360"/>
              <w:jc w:val="center"/>
            </w:pPr>
            <w:sdt>
              <w:sdtPr>
                <w:id w:val="-1954090984"/>
                <w14:checkbox>
                  <w14:checked w14:val="0"/>
                  <w14:checkedState w14:val="2612" w14:font="MS Gothic"/>
                  <w14:uncheckedState w14:val="2610" w14:font="MS Gothic"/>
                </w14:checkbox>
              </w:sdtPr>
              <w:sdtEndPr/>
              <w:sdtContent>
                <w:r w:rsidR="002A415F">
                  <w:rPr>
                    <w:rFonts w:ascii="MS Gothic" w:eastAsia="MS Gothic" w:hAnsi="MS Gothic" w:hint="eastAsia"/>
                  </w:rPr>
                  <w:t>☐</w:t>
                </w:r>
              </w:sdtContent>
            </w:sdt>
          </w:p>
        </w:tc>
        <w:sdt>
          <w:sdtPr>
            <w:id w:val="652496733"/>
            <w:showingPlcHdr/>
          </w:sdtPr>
          <w:sdtEndPr/>
          <w:sdtContent>
            <w:tc>
              <w:tcPr>
                <w:tcW w:w="3420" w:type="dxa"/>
              </w:tcPr>
              <w:p w:rsidR="002A415F" w:rsidRPr="00D1483E" w:rsidRDefault="003D6B5F" w:rsidP="003D6B5F">
                <w:pPr>
                  <w:pStyle w:val="TableText"/>
                  <w:tabs>
                    <w:tab w:val="right" w:pos="8762"/>
                  </w:tabs>
                  <w:ind w:right="360"/>
                </w:pPr>
                <w:r w:rsidRPr="000978DC">
                  <w:rPr>
                    <w:rStyle w:val="PlaceholderText"/>
                  </w:rPr>
                  <w:t>Click here to enter text.</w:t>
                </w:r>
              </w:p>
            </w:tc>
          </w:sdtContent>
        </w:sdt>
      </w:tr>
    </w:tbl>
    <w:p w:rsidR="00114692" w:rsidRDefault="00114692" w:rsidP="001F2778">
      <w:pPr>
        <w:pStyle w:val="BodyText"/>
        <w:rPr>
          <w:i/>
        </w:rPr>
      </w:pPr>
    </w:p>
    <w:p w:rsidR="00114692" w:rsidRDefault="00114692" w:rsidP="0066603D">
      <w:pPr>
        <w:pStyle w:val="Caption"/>
      </w:pPr>
      <w:bookmarkStart w:id="18" w:name="_Toc328402427"/>
      <w:r>
        <w:lastRenderedPageBreak/>
        <w:t xml:space="preserve">Exhibit 3 </w:t>
      </w:r>
      <w:r w:rsidRPr="00114692">
        <w:t>Perform the Test</w:t>
      </w:r>
      <w:bookmarkEnd w:id="18"/>
    </w:p>
    <w:tbl>
      <w:tblPr>
        <w:tblStyle w:val="NLCTable"/>
        <w:tblW w:w="0" w:type="auto"/>
        <w:tblLook w:val="0420" w:firstRow="1" w:lastRow="0" w:firstColumn="0" w:lastColumn="0" w:noHBand="0" w:noVBand="1"/>
        <w:tblDescription w:val="Table Styles"/>
      </w:tblPr>
      <w:tblGrid>
        <w:gridCol w:w="269"/>
        <w:gridCol w:w="5233"/>
        <w:gridCol w:w="676"/>
        <w:gridCol w:w="3298"/>
      </w:tblGrid>
      <w:tr w:rsidR="00A12155" w:rsidTr="00A12155">
        <w:trPr>
          <w:cnfStyle w:val="100000000000" w:firstRow="1" w:lastRow="0" w:firstColumn="0" w:lastColumn="0" w:oddVBand="0" w:evenVBand="0" w:oddHBand="0" w:evenHBand="0" w:firstRowFirstColumn="0" w:firstRowLastColumn="0" w:lastRowFirstColumn="0" w:lastRowLastColumn="0"/>
        </w:trPr>
        <w:tc>
          <w:tcPr>
            <w:tcW w:w="6178" w:type="dxa"/>
            <w:gridSpan w:val="3"/>
          </w:tcPr>
          <w:p w:rsidR="00A12155" w:rsidRDefault="00A12155" w:rsidP="0066603D">
            <w:pPr>
              <w:pStyle w:val="TableHeading"/>
            </w:pPr>
            <w:r w:rsidRPr="00002FDB">
              <w:t>Perform the Test</w:t>
            </w:r>
          </w:p>
        </w:tc>
        <w:tc>
          <w:tcPr>
            <w:tcW w:w="3298" w:type="dxa"/>
          </w:tcPr>
          <w:p w:rsidR="00A12155" w:rsidRDefault="00A12155" w:rsidP="0066603D">
            <w:pPr>
              <w:pStyle w:val="TableHeading"/>
            </w:pPr>
            <w:r>
              <w:t>Notes or Leading Practices</w:t>
            </w:r>
          </w:p>
        </w:tc>
      </w:tr>
      <w:tr w:rsidR="00002FDB" w:rsidTr="00A12155">
        <w:tc>
          <w:tcPr>
            <w:tcW w:w="269" w:type="dxa"/>
          </w:tcPr>
          <w:p w:rsidR="00002FDB" w:rsidRPr="007E6777" w:rsidRDefault="00002FDB" w:rsidP="0066603D">
            <w:pPr>
              <w:pStyle w:val="TableText"/>
              <w:keepNext/>
              <w:jc w:val="center"/>
            </w:pPr>
            <w:r>
              <w:t>1</w:t>
            </w:r>
          </w:p>
        </w:tc>
        <w:tc>
          <w:tcPr>
            <w:tcW w:w="5233" w:type="dxa"/>
          </w:tcPr>
          <w:p w:rsidR="00002FDB" w:rsidRDefault="00002FDB" w:rsidP="0066603D">
            <w:pPr>
              <w:pStyle w:val="TableText"/>
              <w:keepNext/>
              <w:tabs>
                <w:tab w:val="right" w:pos="8762"/>
              </w:tabs>
              <w:ind w:right="360"/>
            </w:pPr>
            <w:r w:rsidRPr="00114692">
              <w:t>Determine what to include in CCD/CCR for this exchange. At a minimum, it must include diagnostic test results, problem list, medication l</w:t>
            </w:r>
            <w:r>
              <w:t>ist, and medication allergy list.</w:t>
            </w:r>
            <w:r>
              <w:tab/>
            </w:r>
            <w:sdt>
              <w:sdtPr>
                <w:id w:val="7737521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sdt>
          <w:sdtPr>
            <w:id w:val="-1511973386"/>
            <w14:checkbox>
              <w14:checked w14:val="0"/>
              <w14:checkedState w14:val="2612" w14:font="MS Gothic"/>
              <w14:uncheckedState w14:val="2610" w14:font="MS Gothic"/>
            </w14:checkbox>
          </w:sdtPr>
          <w:sdtEndPr/>
          <w:sdtContent>
            <w:tc>
              <w:tcPr>
                <w:tcW w:w="676" w:type="dxa"/>
              </w:tcPr>
              <w:p w:rsidR="00002FDB" w:rsidRPr="00114692" w:rsidRDefault="00002FDB" w:rsidP="0066603D">
                <w:pPr>
                  <w:pStyle w:val="TableText"/>
                  <w:keepNext/>
                  <w:tabs>
                    <w:tab w:val="right" w:pos="8762"/>
                  </w:tabs>
                  <w:ind w:right="360"/>
                </w:pPr>
                <w:r>
                  <w:rPr>
                    <w:rFonts w:ascii="MS Gothic" w:eastAsia="MS Gothic" w:hAnsi="MS Gothic" w:hint="eastAsia"/>
                  </w:rPr>
                  <w:t>☐</w:t>
                </w:r>
              </w:p>
            </w:tc>
          </w:sdtContent>
        </w:sdt>
        <w:tc>
          <w:tcPr>
            <w:tcW w:w="3298" w:type="dxa"/>
          </w:tcPr>
          <w:p w:rsidR="00002FDB" w:rsidRPr="003F72D7" w:rsidRDefault="00002FDB" w:rsidP="0066603D">
            <w:pPr>
              <w:pStyle w:val="TableText"/>
              <w:keepNext/>
              <w:tabs>
                <w:tab w:val="right" w:pos="8762"/>
              </w:tabs>
              <w:ind w:right="360"/>
              <w:rPr>
                <w:i/>
              </w:rPr>
            </w:pPr>
            <w:r w:rsidRPr="003F72D7">
              <w:rPr>
                <w:b/>
                <w:i/>
              </w:rPr>
              <w:t>Leading Practice</w:t>
            </w:r>
            <w:r w:rsidR="00524623">
              <w:rPr>
                <w:i/>
              </w:rPr>
              <w:t xml:space="preserve">: </w:t>
            </w:r>
            <w:r w:rsidRPr="003F72D7">
              <w:rPr>
                <w:i/>
              </w:rPr>
              <w:t>The EP should consistently keep information in the EHR up to date including problem lists, medication list, medication allergies, and diagnostic test results.</w:t>
            </w:r>
          </w:p>
          <w:p w:rsidR="00A12155" w:rsidRDefault="00A12155" w:rsidP="0066603D">
            <w:pPr>
              <w:pStyle w:val="TableText"/>
              <w:keepNext/>
              <w:tabs>
                <w:tab w:val="right" w:pos="8762"/>
              </w:tabs>
              <w:ind w:right="360"/>
            </w:pPr>
          </w:p>
          <w:p w:rsidR="00002FDB" w:rsidRPr="003F72D7" w:rsidRDefault="003F72D7" w:rsidP="0066603D">
            <w:pPr>
              <w:pStyle w:val="TableText"/>
              <w:keepNext/>
              <w:tabs>
                <w:tab w:val="right" w:pos="8762"/>
              </w:tabs>
              <w:ind w:right="360"/>
              <w:rPr>
                <w:i/>
              </w:rPr>
            </w:pPr>
            <w:r w:rsidRPr="003F72D7">
              <w:rPr>
                <w:b/>
                <w:i/>
              </w:rPr>
              <w:t xml:space="preserve">Note: </w:t>
            </w:r>
            <w:r w:rsidR="00002FDB" w:rsidRPr="003F72D7">
              <w:rPr>
                <w:i/>
              </w:rPr>
              <w:t>It is up to the EPs discretion to decide what information is key and should be exchanged about a given patient at a given time.</w:t>
            </w:r>
          </w:p>
        </w:tc>
      </w:tr>
      <w:tr w:rsidR="00002FDB" w:rsidTr="00A12155">
        <w:trPr>
          <w:cnfStyle w:val="000000010000" w:firstRow="0" w:lastRow="0" w:firstColumn="0" w:lastColumn="0" w:oddVBand="0" w:evenVBand="0" w:oddHBand="0" w:evenHBand="1" w:firstRowFirstColumn="0" w:firstRowLastColumn="0" w:lastRowFirstColumn="0" w:lastRowLastColumn="0"/>
        </w:trPr>
        <w:tc>
          <w:tcPr>
            <w:tcW w:w="269" w:type="dxa"/>
          </w:tcPr>
          <w:p w:rsidR="00002FDB" w:rsidRDefault="00002FDB" w:rsidP="0066603D">
            <w:pPr>
              <w:pStyle w:val="TableText"/>
              <w:keepNext/>
              <w:jc w:val="center"/>
            </w:pPr>
            <w:r>
              <w:t>2</w:t>
            </w:r>
          </w:p>
        </w:tc>
        <w:tc>
          <w:tcPr>
            <w:tcW w:w="5233" w:type="dxa"/>
          </w:tcPr>
          <w:p w:rsidR="00002FDB" w:rsidRDefault="00002FDB" w:rsidP="0066603D">
            <w:pPr>
              <w:pStyle w:val="TableText"/>
              <w:keepNext/>
              <w:tabs>
                <w:tab w:val="right" w:pos="8762"/>
              </w:tabs>
              <w:ind w:right="360"/>
            </w:pPr>
            <w:r>
              <w:t>G</w:t>
            </w:r>
            <w:r w:rsidRPr="00114692">
              <w:t xml:space="preserve">enerate the CCD/CCR and verify that it is complete and </w:t>
            </w:r>
            <w:r>
              <w:t>accurate.</w:t>
            </w:r>
            <w:r>
              <w:tab/>
            </w:r>
            <w:sdt>
              <w:sdtPr>
                <w:id w:val="-1994721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sdt>
          <w:sdtPr>
            <w:id w:val="-712584887"/>
            <w14:checkbox>
              <w14:checked w14:val="0"/>
              <w14:checkedState w14:val="2612" w14:font="MS Gothic"/>
              <w14:uncheckedState w14:val="2610" w14:font="MS Gothic"/>
            </w14:checkbox>
          </w:sdtPr>
          <w:sdtEndPr/>
          <w:sdtContent>
            <w:tc>
              <w:tcPr>
                <w:tcW w:w="676" w:type="dxa"/>
              </w:tcPr>
              <w:p w:rsidR="00002FDB" w:rsidRDefault="00002FDB" w:rsidP="0066603D">
                <w:pPr>
                  <w:pStyle w:val="TableText"/>
                  <w:keepNext/>
                  <w:tabs>
                    <w:tab w:val="right" w:pos="8762"/>
                  </w:tabs>
                  <w:ind w:right="360"/>
                </w:pPr>
                <w:r>
                  <w:rPr>
                    <w:rFonts w:ascii="MS Gothic" w:eastAsia="MS Gothic" w:hAnsi="MS Gothic" w:hint="eastAsia"/>
                  </w:rPr>
                  <w:t>☐</w:t>
                </w:r>
              </w:p>
            </w:tc>
          </w:sdtContent>
        </w:sdt>
        <w:tc>
          <w:tcPr>
            <w:tcW w:w="3298" w:type="dxa"/>
          </w:tcPr>
          <w:p w:rsidR="00002FDB" w:rsidRPr="003F72D7" w:rsidRDefault="00002FDB" w:rsidP="0066603D">
            <w:pPr>
              <w:pStyle w:val="TableText"/>
              <w:keepNext/>
              <w:tabs>
                <w:tab w:val="right" w:pos="8762"/>
              </w:tabs>
              <w:ind w:right="360"/>
              <w:rPr>
                <w:i/>
              </w:rPr>
            </w:pPr>
            <w:r w:rsidRPr="003F72D7">
              <w:rPr>
                <w:b/>
                <w:i/>
              </w:rPr>
              <w:t>Leading Practice</w:t>
            </w:r>
            <w:r w:rsidR="00524623">
              <w:rPr>
                <w:i/>
              </w:rPr>
              <w:t xml:space="preserve">: </w:t>
            </w:r>
            <w:r w:rsidRPr="003F72D7">
              <w:rPr>
                <w:i/>
              </w:rPr>
              <w:t>The EP should be familiar with the layout and content of the CCD/CCR so it can be verified quickly and easily.</w:t>
            </w:r>
          </w:p>
        </w:tc>
      </w:tr>
      <w:tr w:rsidR="00002FDB" w:rsidTr="00A12155">
        <w:tc>
          <w:tcPr>
            <w:tcW w:w="269" w:type="dxa"/>
          </w:tcPr>
          <w:p w:rsidR="00002FDB" w:rsidRDefault="00002FDB" w:rsidP="0066603D">
            <w:pPr>
              <w:pStyle w:val="TableText"/>
              <w:keepNext/>
              <w:jc w:val="center"/>
            </w:pPr>
            <w:r>
              <w:t>3</w:t>
            </w:r>
          </w:p>
        </w:tc>
        <w:tc>
          <w:tcPr>
            <w:tcW w:w="5233" w:type="dxa"/>
          </w:tcPr>
          <w:p w:rsidR="00002FDB" w:rsidRPr="006067B8" w:rsidRDefault="00002FDB" w:rsidP="0066603D">
            <w:pPr>
              <w:pStyle w:val="TableText"/>
              <w:keepNext/>
              <w:tabs>
                <w:tab w:val="right" w:pos="8762"/>
              </w:tabs>
            </w:pPr>
            <w:r>
              <w:t>U</w:t>
            </w:r>
            <w:r w:rsidRPr="00114692">
              <w:t>se EHR functions to encrypt the CCD/CCR so it is unreadable if that is not done automatically.</w:t>
            </w:r>
            <w:r>
              <w:tab/>
            </w:r>
            <w:sdt>
              <w:sdtPr>
                <w:id w:val="-5476877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id w:val="-173420658"/>
            <w14:checkbox>
              <w14:checked w14:val="0"/>
              <w14:checkedState w14:val="2612" w14:font="MS Gothic"/>
              <w14:uncheckedState w14:val="2610" w14:font="MS Gothic"/>
            </w14:checkbox>
          </w:sdtPr>
          <w:sdtEndPr/>
          <w:sdtContent>
            <w:tc>
              <w:tcPr>
                <w:tcW w:w="676" w:type="dxa"/>
              </w:tcPr>
              <w:p w:rsidR="00002FDB" w:rsidRDefault="00002FDB" w:rsidP="0066603D">
                <w:pPr>
                  <w:pStyle w:val="TableText"/>
                  <w:keepNext/>
                  <w:tabs>
                    <w:tab w:val="right" w:pos="8762"/>
                  </w:tabs>
                </w:pPr>
                <w:r>
                  <w:rPr>
                    <w:rFonts w:ascii="MS Gothic" w:eastAsia="MS Gothic" w:hAnsi="MS Gothic" w:hint="eastAsia"/>
                  </w:rPr>
                  <w:t>☐</w:t>
                </w:r>
              </w:p>
            </w:tc>
          </w:sdtContent>
        </w:sdt>
        <w:sdt>
          <w:sdtPr>
            <w:id w:val="774749683"/>
            <w:showingPlcHdr/>
          </w:sdtPr>
          <w:sdtEndPr/>
          <w:sdtContent>
            <w:tc>
              <w:tcPr>
                <w:tcW w:w="3298" w:type="dxa"/>
              </w:tcPr>
              <w:p w:rsidR="00002FDB" w:rsidRDefault="003D6B5F" w:rsidP="0066603D">
                <w:pPr>
                  <w:pStyle w:val="TableText"/>
                  <w:keepNext/>
                  <w:tabs>
                    <w:tab w:val="right" w:pos="8762"/>
                  </w:tabs>
                </w:pPr>
                <w:r w:rsidRPr="000978DC">
                  <w:rPr>
                    <w:rStyle w:val="PlaceholderText"/>
                  </w:rPr>
                  <w:t>Click here to enter text.</w:t>
                </w:r>
              </w:p>
            </w:tc>
          </w:sdtContent>
        </w:sdt>
      </w:tr>
      <w:tr w:rsidR="00002FDB" w:rsidTr="00A12155">
        <w:trPr>
          <w:cnfStyle w:val="000000010000" w:firstRow="0" w:lastRow="0" w:firstColumn="0" w:lastColumn="0" w:oddVBand="0" w:evenVBand="0" w:oddHBand="0" w:evenHBand="1" w:firstRowFirstColumn="0" w:firstRowLastColumn="0" w:lastRowFirstColumn="0" w:lastRowLastColumn="0"/>
        </w:trPr>
        <w:tc>
          <w:tcPr>
            <w:tcW w:w="269" w:type="dxa"/>
          </w:tcPr>
          <w:p w:rsidR="00002FDB" w:rsidRDefault="00002FDB" w:rsidP="0066603D">
            <w:pPr>
              <w:pStyle w:val="TableText"/>
              <w:keepNext/>
              <w:jc w:val="center"/>
            </w:pPr>
            <w:r>
              <w:t>4</w:t>
            </w:r>
          </w:p>
        </w:tc>
        <w:tc>
          <w:tcPr>
            <w:tcW w:w="5233" w:type="dxa"/>
          </w:tcPr>
          <w:p w:rsidR="00002FDB" w:rsidRPr="00D1483E" w:rsidRDefault="00002FDB" w:rsidP="0066603D">
            <w:pPr>
              <w:pStyle w:val="TableText"/>
              <w:keepNext/>
              <w:tabs>
                <w:tab w:val="right" w:pos="8762"/>
              </w:tabs>
              <w:ind w:right="360"/>
              <w:rPr>
                <w:i/>
                <w:iCs/>
              </w:rPr>
            </w:pPr>
            <w:r w:rsidRPr="00114692">
              <w:t>Electronically transmit the encrypted CCD/CCR to the</w:t>
            </w:r>
            <w:r w:rsidRPr="00114692">
              <w:rPr>
                <w:rFonts w:ascii="Century" w:eastAsia="Calibri" w:hAnsi="Century" w:cs="Times New Roman"/>
                <w:szCs w:val="20"/>
              </w:rPr>
              <w:t xml:space="preserve"> </w:t>
            </w:r>
            <w:r>
              <w:t xml:space="preserve">specified </w:t>
            </w:r>
            <w:r w:rsidRPr="00114692">
              <w:t>receiving entity using a secure method (see page 1</w:t>
            </w:r>
            <w:r>
              <w:t>)</w:t>
            </w:r>
            <w:r>
              <w:tab/>
            </w:r>
            <w:sdt>
              <w:sdtPr>
                <w:id w:val="1167990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id w:val="1814671987"/>
            <w14:checkbox>
              <w14:checked w14:val="0"/>
              <w14:checkedState w14:val="2612" w14:font="MS Gothic"/>
              <w14:uncheckedState w14:val="2610" w14:font="MS Gothic"/>
            </w14:checkbox>
          </w:sdtPr>
          <w:sdtEndPr/>
          <w:sdtContent>
            <w:tc>
              <w:tcPr>
                <w:tcW w:w="676" w:type="dxa"/>
              </w:tcPr>
              <w:p w:rsidR="00002FDB" w:rsidRPr="00114692" w:rsidRDefault="00002FDB" w:rsidP="0066603D">
                <w:pPr>
                  <w:pStyle w:val="TableText"/>
                  <w:keepNext/>
                  <w:tabs>
                    <w:tab w:val="right" w:pos="8762"/>
                  </w:tabs>
                  <w:ind w:right="360"/>
                </w:pPr>
                <w:r>
                  <w:rPr>
                    <w:rFonts w:ascii="MS Gothic" w:eastAsia="MS Gothic" w:hAnsi="MS Gothic" w:hint="eastAsia"/>
                  </w:rPr>
                  <w:t>☐</w:t>
                </w:r>
              </w:p>
            </w:tc>
          </w:sdtContent>
        </w:sdt>
        <w:sdt>
          <w:sdtPr>
            <w:id w:val="-306934191"/>
            <w:showingPlcHdr/>
          </w:sdtPr>
          <w:sdtEndPr/>
          <w:sdtContent>
            <w:tc>
              <w:tcPr>
                <w:tcW w:w="3298" w:type="dxa"/>
              </w:tcPr>
              <w:p w:rsidR="00002FDB" w:rsidRPr="00114692" w:rsidRDefault="003D6B5F" w:rsidP="0066603D">
                <w:pPr>
                  <w:pStyle w:val="TableText"/>
                  <w:keepNext/>
                  <w:tabs>
                    <w:tab w:val="right" w:pos="8762"/>
                  </w:tabs>
                  <w:ind w:right="360"/>
                </w:pPr>
                <w:r w:rsidRPr="000978DC">
                  <w:rPr>
                    <w:rStyle w:val="PlaceholderText"/>
                  </w:rPr>
                  <w:t>Click here to enter text.</w:t>
                </w:r>
              </w:p>
            </w:tc>
          </w:sdtContent>
        </w:sdt>
      </w:tr>
      <w:tr w:rsidR="00002FDB" w:rsidTr="00A12155">
        <w:tc>
          <w:tcPr>
            <w:tcW w:w="269" w:type="dxa"/>
          </w:tcPr>
          <w:p w:rsidR="00002FDB" w:rsidRDefault="00002FDB" w:rsidP="0066603D">
            <w:pPr>
              <w:pStyle w:val="TableText"/>
              <w:keepNext/>
              <w:jc w:val="center"/>
            </w:pPr>
            <w:r>
              <w:t>5</w:t>
            </w:r>
          </w:p>
        </w:tc>
        <w:tc>
          <w:tcPr>
            <w:tcW w:w="5233" w:type="dxa"/>
          </w:tcPr>
          <w:p w:rsidR="00002FDB" w:rsidRPr="00D1483E" w:rsidRDefault="00002FDB" w:rsidP="0066603D">
            <w:pPr>
              <w:pStyle w:val="TableText"/>
              <w:keepNext/>
              <w:tabs>
                <w:tab w:val="right" w:pos="8762"/>
              </w:tabs>
              <w:ind w:right="360"/>
            </w:pPr>
            <w:r>
              <w:t xml:space="preserve">Verify </w:t>
            </w:r>
            <w:r w:rsidRPr="00114692">
              <w:t>that the receiving entity was able to decrypt the CCD/CCR so it is human-readable</w:t>
            </w:r>
            <w:r>
              <w:t>.</w:t>
            </w:r>
            <w:r>
              <w:tab/>
            </w:r>
            <w:sdt>
              <w:sdtPr>
                <w:id w:val="-11008750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id w:val="784307083"/>
            <w14:checkbox>
              <w14:checked w14:val="0"/>
              <w14:checkedState w14:val="2612" w14:font="MS Gothic"/>
              <w14:uncheckedState w14:val="2610" w14:font="MS Gothic"/>
            </w14:checkbox>
          </w:sdtPr>
          <w:sdtEndPr/>
          <w:sdtContent>
            <w:tc>
              <w:tcPr>
                <w:tcW w:w="676" w:type="dxa"/>
              </w:tcPr>
              <w:p w:rsidR="00002FDB" w:rsidRDefault="00A12155" w:rsidP="0066603D">
                <w:pPr>
                  <w:pStyle w:val="TableText"/>
                  <w:keepNext/>
                  <w:tabs>
                    <w:tab w:val="right" w:pos="8762"/>
                  </w:tabs>
                  <w:ind w:right="360"/>
                </w:pPr>
                <w:r>
                  <w:rPr>
                    <w:rFonts w:ascii="MS Gothic" w:eastAsia="MS Gothic" w:hAnsi="MS Gothic" w:hint="eastAsia"/>
                  </w:rPr>
                  <w:t>☐</w:t>
                </w:r>
              </w:p>
            </w:tc>
          </w:sdtContent>
        </w:sdt>
        <w:tc>
          <w:tcPr>
            <w:tcW w:w="3298" w:type="dxa"/>
          </w:tcPr>
          <w:p w:rsidR="00002FDB" w:rsidRPr="003F72D7" w:rsidRDefault="00002FDB" w:rsidP="0066603D">
            <w:pPr>
              <w:pStyle w:val="TableText"/>
              <w:keepNext/>
              <w:tabs>
                <w:tab w:val="right" w:pos="8762"/>
              </w:tabs>
              <w:ind w:right="360"/>
              <w:rPr>
                <w:i/>
              </w:rPr>
            </w:pPr>
            <w:r w:rsidRPr="003F72D7">
              <w:rPr>
                <w:b/>
                <w:i/>
              </w:rPr>
              <w:t>Leading Practice</w:t>
            </w:r>
            <w:r w:rsidR="00524623">
              <w:rPr>
                <w:i/>
              </w:rPr>
              <w:t xml:space="preserve">: </w:t>
            </w:r>
            <w:r w:rsidRPr="003F72D7">
              <w:rPr>
                <w:i/>
              </w:rPr>
              <w:t>The EP should be familiar with, and routinely use secure processes for sending data to external parties for referrals, transitions of care, and out of area care.</w:t>
            </w:r>
          </w:p>
        </w:tc>
      </w:tr>
      <w:tr w:rsidR="00002FDB" w:rsidTr="00A12155">
        <w:trPr>
          <w:cnfStyle w:val="000000010000" w:firstRow="0" w:lastRow="0" w:firstColumn="0" w:lastColumn="0" w:oddVBand="0" w:evenVBand="0" w:oddHBand="0" w:evenHBand="1" w:firstRowFirstColumn="0" w:firstRowLastColumn="0" w:lastRowFirstColumn="0" w:lastRowLastColumn="0"/>
        </w:trPr>
        <w:tc>
          <w:tcPr>
            <w:tcW w:w="269" w:type="dxa"/>
          </w:tcPr>
          <w:p w:rsidR="00002FDB" w:rsidRDefault="00002FDB" w:rsidP="0066603D">
            <w:pPr>
              <w:pStyle w:val="TableText"/>
              <w:keepNext/>
              <w:jc w:val="center"/>
            </w:pPr>
            <w:r>
              <w:t>6</w:t>
            </w:r>
          </w:p>
        </w:tc>
        <w:tc>
          <w:tcPr>
            <w:tcW w:w="5233" w:type="dxa"/>
          </w:tcPr>
          <w:p w:rsidR="00002FDB" w:rsidRDefault="00002FDB" w:rsidP="0066603D">
            <w:pPr>
              <w:pStyle w:val="TableText"/>
              <w:keepNext/>
              <w:tabs>
                <w:tab w:val="right" w:pos="8762"/>
              </w:tabs>
              <w:ind w:right="360"/>
            </w:pPr>
            <w:r w:rsidRPr="00743BBD">
              <w:t>Verify that the received CCD/CCR contains all</w:t>
            </w:r>
            <w:r>
              <w:t xml:space="preserve"> </w:t>
            </w:r>
            <w:r w:rsidRPr="00743BBD">
              <w:t>the patient</w:t>
            </w:r>
            <w:r>
              <w:t xml:space="preserve"> </w:t>
            </w:r>
            <w:r w:rsidRPr="00743BBD">
              <w:t>data in the transmitted CCD/CCR with no errors or omissions.</w:t>
            </w:r>
            <w:r>
              <w:t xml:space="preserve"> </w:t>
            </w:r>
            <w:r>
              <w:tab/>
            </w:r>
            <w:sdt>
              <w:sdtPr>
                <w:id w:val="13641721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id w:val="-2080975414"/>
            <w14:checkbox>
              <w14:checked w14:val="0"/>
              <w14:checkedState w14:val="2612" w14:font="MS Gothic"/>
              <w14:uncheckedState w14:val="2610" w14:font="MS Gothic"/>
            </w14:checkbox>
          </w:sdtPr>
          <w:sdtEndPr/>
          <w:sdtContent>
            <w:tc>
              <w:tcPr>
                <w:tcW w:w="676" w:type="dxa"/>
              </w:tcPr>
              <w:p w:rsidR="00002FDB" w:rsidRPr="00743BBD" w:rsidRDefault="00A12155" w:rsidP="0066603D">
                <w:pPr>
                  <w:pStyle w:val="TableText"/>
                  <w:keepNext/>
                  <w:tabs>
                    <w:tab w:val="right" w:pos="8762"/>
                  </w:tabs>
                  <w:ind w:right="360"/>
                </w:pPr>
                <w:r>
                  <w:rPr>
                    <w:rFonts w:ascii="MS Gothic" w:eastAsia="MS Gothic" w:hAnsi="MS Gothic" w:hint="eastAsia"/>
                  </w:rPr>
                  <w:t>☐</w:t>
                </w:r>
              </w:p>
            </w:tc>
          </w:sdtContent>
        </w:sdt>
        <w:tc>
          <w:tcPr>
            <w:tcW w:w="3298" w:type="dxa"/>
          </w:tcPr>
          <w:p w:rsidR="00002FDB" w:rsidRPr="003F72D7" w:rsidRDefault="003F72D7" w:rsidP="0066603D">
            <w:pPr>
              <w:pStyle w:val="TableText"/>
              <w:keepNext/>
              <w:tabs>
                <w:tab w:val="right" w:pos="8762"/>
              </w:tabs>
              <w:ind w:right="360"/>
              <w:rPr>
                <w:i/>
              </w:rPr>
            </w:pPr>
            <w:r w:rsidRPr="003F72D7">
              <w:rPr>
                <w:b/>
                <w:i/>
              </w:rPr>
              <w:t xml:space="preserve">Note: </w:t>
            </w:r>
            <w:r w:rsidR="00002FDB" w:rsidRPr="003F72D7">
              <w:rPr>
                <w:i/>
              </w:rPr>
              <w:t>Some EHRs may display the information in a notes area. Some may temporarily place the information in the appropriate section of the patient record and allow the user to indicate whether it should be permanently added.</w:t>
            </w:r>
          </w:p>
        </w:tc>
      </w:tr>
      <w:tr w:rsidR="00002FDB" w:rsidTr="00A12155">
        <w:tc>
          <w:tcPr>
            <w:tcW w:w="269" w:type="dxa"/>
          </w:tcPr>
          <w:p w:rsidR="00002FDB" w:rsidRDefault="00002FDB" w:rsidP="0066603D">
            <w:pPr>
              <w:pStyle w:val="TableText"/>
              <w:keepNext/>
              <w:jc w:val="center"/>
            </w:pPr>
            <w:r>
              <w:t>7</w:t>
            </w:r>
          </w:p>
        </w:tc>
        <w:tc>
          <w:tcPr>
            <w:tcW w:w="5233" w:type="dxa"/>
          </w:tcPr>
          <w:p w:rsidR="00002FDB" w:rsidRPr="00743BBD" w:rsidRDefault="00002FDB" w:rsidP="0066603D">
            <w:pPr>
              <w:pStyle w:val="TableText"/>
              <w:keepNext/>
              <w:tabs>
                <w:tab w:val="right" w:pos="8762"/>
              </w:tabs>
              <w:ind w:right="360"/>
            </w:pPr>
            <w:r w:rsidRPr="004576B7">
              <w:t>Verify that the CCD/CCR information displays in the</w:t>
            </w:r>
            <w:r>
              <w:t xml:space="preserve"> </w:t>
            </w:r>
            <w:r w:rsidRPr="004576B7">
              <w:t>receiving entity’s EHR in human-readable format</w:t>
            </w:r>
            <w:r>
              <w:t>.</w:t>
            </w:r>
            <w:r>
              <w:tab/>
            </w:r>
            <w:sdt>
              <w:sdtPr>
                <w:id w:val="-5854558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id w:val="348147992"/>
            <w14:checkbox>
              <w14:checked w14:val="0"/>
              <w14:checkedState w14:val="2612" w14:font="MS Gothic"/>
              <w14:uncheckedState w14:val="2610" w14:font="MS Gothic"/>
            </w14:checkbox>
          </w:sdtPr>
          <w:sdtEndPr/>
          <w:sdtContent>
            <w:tc>
              <w:tcPr>
                <w:tcW w:w="676" w:type="dxa"/>
              </w:tcPr>
              <w:p w:rsidR="00002FDB" w:rsidRPr="004576B7" w:rsidRDefault="00A12155" w:rsidP="0066603D">
                <w:pPr>
                  <w:pStyle w:val="TableText"/>
                  <w:keepNext/>
                  <w:tabs>
                    <w:tab w:val="right" w:pos="8762"/>
                  </w:tabs>
                  <w:ind w:right="360"/>
                </w:pPr>
                <w:r>
                  <w:rPr>
                    <w:rFonts w:ascii="MS Gothic" w:eastAsia="MS Gothic" w:hAnsi="MS Gothic" w:hint="eastAsia"/>
                  </w:rPr>
                  <w:t>☐</w:t>
                </w:r>
              </w:p>
            </w:tc>
          </w:sdtContent>
        </w:sdt>
        <w:sdt>
          <w:sdtPr>
            <w:id w:val="-549611296"/>
            <w:showingPlcHdr/>
          </w:sdtPr>
          <w:sdtEndPr/>
          <w:sdtContent>
            <w:tc>
              <w:tcPr>
                <w:tcW w:w="3298" w:type="dxa"/>
              </w:tcPr>
              <w:p w:rsidR="00002FDB" w:rsidRPr="004576B7" w:rsidRDefault="003D6B5F" w:rsidP="0066603D">
                <w:pPr>
                  <w:pStyle w:val="TableText"/>
                  <w:keepNext/>
                  <w:tabs>
                    <w:tab w:val="right" w:pos="8762"/>
                  </w:tabs>
                  <w:ind w:right="360"/>
                </w:pPr>
                <w:r w:rsidRPr="000978DC">
                  <w:rPr>
                    <w:rStyle w:val="PlaceholderText"/>
                  </w:rPr>
                  <w:t>Click here to enter text.</w:t>
                </w:r>
              </w:p>
            </w:tc>
          </w:sdtContent>
        </w:sdt>
      </w:tr>
    </w:tbl>
    <w:p w:rsidR="00524623" w:rsidRDefault="00524623" w:rsidP="006579DF">
      <w:pPr>
        <w:pStyle w:val="Caption"/>
      </w:pPr>
      <w:bookmarkStart w:id="19" w:name="_Toc328402428"/>
    </w:p>
    <w:p w:rsidR="00114692" w:rsidRDefault="006579DF" w:rsidP="006579DF">
      <w:pPr>
        <w:pStyle w:val="Caption"/>
      </w:pPr>
      <w:r>
        <w:t xml:space="preserve">Exhibit 4 </w:t>
      </w:r>
      <w:r w:rsidRPr="006579DF">
        <w:t>Document Completion of the Test</w:t>
      </w:r>
      <w:bookmarkEnd w:id="19"/>
    </w:p>
    <w:tbl>
      <w:tblPr>
        <w:tblStyle w:val="NLCTable"/>
        <w:tblW w:w="0" w:type="auto"/>
        <w:tblLook w:val="0420" w:firstRow="1" w:lastRow="0" w:firstColumn="0" w:lastColumn="0" w:noHBand="0" w:noVBand="1"/>
        <w:tblDescription w:val="Table Styles"/>
      </w:tblPr>
      <w:tblGrid>
        <w:gridCol w:w="265"/>
        <w:gridCol w:w="5273"/>
        <w:gridCol w:w="676"/>
        <w:gridCol w:w="3262"/>
      </w:tblGrid>
      <w:tr w:rsidR="00A12155" w:rsidTr="00A12155">
        <w:trPr>
          <w:cnfStyle w:val="100000000000" w:firstRow="1" w:lastRow="0" w:firstColumn="0" w:lastColumn="0" w:oddVBand="0" w:evenVBand="0" w:oddHBand="0" w:evenHBand="0" w:firstRowFirstColumn="0" w:firstRowLastColumn="0" w:lastRowFirstColumn="0" w:lastRowLastColumn="0"/>
        </w:trPr>
        <w:tc>
          <w:tcPr>
            <w:tcW w:w="6178" w:type="dxa"/>
            <w:gridSpan w:val="3"/>
          </w:tcPr>
          <w:p w:rsidR="00A12155" w:rsidRDefault="00A12155" w:rsidP="00E8537E">
            <w:pPr>
              <w:pStyle w:val="TableHeading"/>
            </w:pPr>
            <w:r>
              <w:t xml:space="preserve">Document Completion of the Test </w:t>
            </w:r>
          </w:p>
        </w:tc>
        <w:tc>
          <w:tcPr>
            <w:tcW w:w="3298" w:type="dxa"/>
          </w:tcPr>
          <w:p w:rsidR="00A12155" w:rsidRDefault="00A12155" w:rsidP="00E8537E">
            <w:pPr>
              <w:pStyle w:val="TableHeading"/>
            </w:pPr>
            <w:r>
              <w:t>Notes or Leading Practice</w:t>
            </w:r>
          </w:p>
        </w:tc>
      </w:tr>
      <w:tr w:rsidR="00A12155" w:rsidTr="006A1962">
        <w:tc>
          <w:tcPr>
            <w:tcW w:w="266" w:type="dxa"/>
          </w:tcPr>
          <w:p w:rsidR="00A12155" w:rsidRPr="007E6777" w:rsidRDefault="00A12155" w:rsidP="00CF395C">
            <w:pPr>
              <w:pStyle w:val="TableText"/>
              <w:jc w:val="center"/>
            </w:pPr>
            <w:r>
              <w:t>1</w:t>
            </w:r>
          </w:p>
        </w:tc>
        <w:tc>
          <w:tcPr>
            <w:tcW w:w="5282" w:type="dxa"/>
          </w:tcPr>
          <w:p w:rsidR="00A12155" w:rsidRDefault="00A12155" w:rsidP="00CF395C">
            <w:pPr>
              <w:pStyle w:val="TableText"/>
              <w:tabs>
                <w:tab w:val="right" w:pos="8672"/>
              </w:tabs>
              <w:ind w:right="360"/>
            </w:pPr>
            <w:r w:rsidRPr="00791C3B">
              <w:t>Complete the Sample Documentation Form for Exchanging Key Clinical Information (page 4).</w:t>
            </w:r>
            <w:r>
              <w:tab/>
            </w:r>
            <w:sdt>
              <w:sdtPr>
                <w:id w:val="3488364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sdt>
          <w:sdtPr>
            <w:id w:val="1832093350"/>
            <w14:checkbox>
              <w14:checked w14:val="0"/>
              <w14:checkedState w14:val="2612" w14:font="MS Gothic"/>
              <w14:uncheckedState w14:val="2610" w14:font="MS Gothic"/>
            </w14:checkbox>
          </w:sdtPr>
          <w:sdtEndPr/>
          <w:sdtContent>
            <w:tc>
              <w:tcPr>
                <w:tcW w:w="630" w:type="dxa"/>
              </w:tcPr>
              <w:p w:rsidR="00A12155" w:rsidRPr="00791C3B" w:rsidRDefault="006A1962" w:rsidP="00CF395C">
                <w:pPr>
                  <w:pStyle w:val="TableText"/>
                  <w:tabs>
                    <w:tab w:val="right" w:pos="8672"/>
                  </w:tabs>
                  <w:ind w:right="360"/>
                </w:pPr>
                <w:r>
                  <w:rPr>
                    <w:rFonts w:ascii="MS Gothic" w:eastAsia="MS Gothic" w:hAnsi="MS Gothic" w:hint="eastAsia"/>
                  </w:rPr>
                  <w:t>☐</w:t>
                </w:r>
              </w:p>
            </w:tc>
          </w:sdtContent>
        </w:sdt>
        <w:sdt>
          <w:sdtPr>
            <w:id w:val="243619628"/>
            <w:showingPlcHdr/>
          </w:sdtPr>
          <w:sdtEndPr/>
          <w:sdtContent>
            <w:tc>
              <w:tcPr>
                <w:tcW w:w="3298" w:type="dxa"/>
              </w:tcPr>
              <w:p w:rsidR="00A12155" w:rsidRPr="00791C3B" w:rsidRDefault="003D6B5F" w:rsidP="00CF395C">
                <w:pPr>
                  <w:pStyle w:val="TableText"/>
                  <w:tabs>
                    <w:tab w:val="right" w:pos="8672"/>
                  </w:tabs>
                  <w:ind w:right="360"/>
                </w:pPr>
                <w:r w:rsidRPr="000978DC">
                  <w:rPr>
                    <w:rStyle w:val="PlaceholderText"/>
                  </w:rPr>
                  <w:t>Click here to enter text.</w:t>
                </w:r>
              </w:p>
            </w:tc>
          </w:sdtContent>
        </w:sdt>
      </w:tr>
      <w:tr w:rsidR="00A12155" w:rsidTr="006A1962">
        <w:trPr>
          <w:cnfStyle w:val="000000010000" w:firstRow="0" w:lastRow="0" w:firstColumn="0" w:lastColumn="0" w:oddVBand="0" w:evenVBand="0" w:oddHBand="0" w:evenHBand="1" w:firstRowFirstColumn="0" w:firstRowLastColumn="0" w:lastRowFirstColumn="0" w:lastRowLastColumn="0"/>
        </w:trPr>
        <w:tc>
          <w:tcPr>
            <w:tcW w:w="266" w:type="dxa"/>
          </w:tcPr>
          <w:p w:rsidR="00A12155" w:rsidRDefault="00A12155" w:rsidP="00CF395C">
            <w:pPr>
              <w:pStyle w:val="TableText"/>
              <w:jc w:val="center"/>
            </w:pPr>
            <w:r>
              <w:t>2</w:t>
            </w:r>
          </w:p>
        </w:tc>
        <w:tc>
          <w:tcPr>
            <w:tcW w:w="5282" w:type="dxa"/>
          </w:tcPr>
          <w:p w:rsidR="00A12155" w:rsidRDefault="00A12155" w:rsidP="00CF395C">
            <w:pPr>
              <w:pStyle w:val="TableText"/>
              <w:tabs>
                <w:tab w:val="right" w:pos="8672"/>
              </w:tabs>
              <w:ind w:right="360"/>
            </w:pPr>
            <w:r w:rsidRPr="00DD1104">
              <w:t>If the test was successful, keep paper or electronic</w:t>
            </w:r>
            <w:r>
              <w:t>.</w:t>
            </w:r>
            <w:r w:rsidRPr="00DD1104">
              <w:t xml:space="preserve"> Verification from other party of successful transmission.</w:t>
            </w:r>
            <w:r>
              <w:tab/>
            </w:r>
            <w:sdt>
              <w:sdtPr>
                <w:id w:val="-447592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id w:val="169761652"/>
            <w14:checkbox>
              <w14:checked w14:val="0"/>
              <w14:checkedState w14:val="2612" w14:font="MS Gothic"/>
              <w14:uncheckedState w14:val="2610" w14:font="MS Gothic"/>
            </w14:checkbox>
          </w:sdtPr>
          <w:sdtEndPr/>
          <w:sdtContent>
            <w:tc>
              <w:tcPr>
                <w:tcW w:w="630" w:type="dxa"/>
              </w:tcPr>
              <w:p w:rsidR="00A12155" w:rsidRPr="00DD1104" w:rsidRDefault="006A1962" w:rsidP="00CF395C">
                <w:pPr>
                  <w:pStyle w:val="TableText"/>
                  <w:tabs>
                    <w:tab w:val="right" w:pos="8672"/>
                  </w:tabs>
                  <w:ind w:right="360"/>
                </w:pPr>
                <w:r>
                  <w:rPr>
                    <w:rFonts w:ascii="MS Gothic" w:eastAsia="MS Gothic" w:hAnsi="MS Gothic" w:hint="eastAsia"/>
                  </w:rPr>
                  <w:t>☐</w:t>
                </w:r>
              </w:p>
            </w:tc>
          </w:sdtContent>
        </w:sdt>
        <w:sdt>
          <w:sdtPr>
            <w:id w:val="1005634250"/>
            <w:showingPlcHdr/>
          </w:sdtPr>
          <w:sdtEndPr/>
          <w:sdtContent>
            <w:tc>
              <w:tcPr>
                <w:tcW w:w="3298" w:type="dxa"/>
              </w:tcPr>
              <w:p w:rsidR="00A12155" w:rsidRPr="00DD1104" w:rsidRDefault="003D6B5F" w:rsidP="00CF395C">
                <w:pPr>
                  <w:pStyle w:val="TableText"/>
                  <w:tabs>
                    <w:tab w:val="right" w:pos="8672"/>
                  </w:tabs>
                  <w:ind w:right="360"/>
                </w:pPr>
                <w:r w:rsidRPr="000978DC">
                  <w:rPr>
                    <w:rStyle w:val="PlaceholderText"/>
                  </w:rPr>
                  <w:t>Click here to enter text.</w:t>
                </w:r>
              </w:p>
            </w:tc>
          </w:sdtContent>
        </w:sdt>
      </w:tr>
      <w:tr w:rsidR="00A12155" w:rsidTr="006A1962">
        <w:tc>
          <w:tcPr>
            <w:tcW w:w="266" w:type="dxa"/>
          </w:tcPr>
          <w:p w:rsidR="00A12155" w:rsidRDefault="00A12155" w:rsidP="00CF395C">
            <w:pPr>
              <w:pStyle w:val="TableText"/>
              <w:jc w:val="center"/>
            </w:pPr>
            <w:r>
              <w:t>3</w:t>
            </w:r>
          </w:p>
        </w:tc>
        <w:tc>
          <w:tcPr>
            <w:tcW w:w="5282" w:type="dxa"/>
          </w:tcPr>
          <w:p w:rsidR="00A12155" w:rsidRPr="006067B8" w:rsidRDefault="00A12155" w:rsidP="00CF395C">
            <w:pPr>
              <w:pStyle w:val="TableText"/>
              <w:tabs>
                <w:tab w:val="right" w:pos="8672"/>
              </w:tabs>
              <w:ind w:right="360"/>
            </w:pPr>
            <w:r w:rsidRPr="00833FD9">
              <w:t>If the test was unsuccessful,</w:t>
            </w:r>
            <w:r>
              <w:t xml:space="preserve"> </w:t>
            </w:r>
            <w:r w:rsidRPr="00833FD9">
              <w:t>document the process used to perform the test, including the steps that were not successful.</w:t>
            </w:r>
            <w:r>
              <w:tab/>
            </w:r>
            <w:sdt>
              <w:sdtPr>
                <w:id w:val="1166496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id w:val="-437517051"/>
            <w14:checkbox>
              <w14:checked w14:val="0"/>
              <w14:checkedState w14:val="2612" w14:font="MS Gothic"/>
              <w14:uncheckedState w14:val="2610" w14:font="MS Gothic"/>
            </w14:checkbox>
          </w:sdtPr>
          <w:sdtEndPr/>
          <w:sdtContent>
            <w:tc>
              <w:tcPr>
                <w:tcW w:w="630" w:type="dxa"/>
              </w:tcPr>
              <w:p w:rsidR="00A12155" w:rsidRPr="00833FD9" w:rsidRDefault="006A1962" w:rsidP="00CF395C">
                <w:pPr>
                  <w:pStyle w:val="TableText"/>
                  <w:tabs>
                    <w:tab w:val="right" w:pos="8672"/>
                  </w:tabs>
                  <w:ind w:right="360"/>
                </w:pPr>
                <w:r>
                  <w:rPr>
                    <w:rFonts w:ascii="MS Gothic" w:eastAsia="MS Gothic" w:hAnsi="MS Gothic" w:hint="eastAsia"/>
                  </w:rPr>
                  <w:t>☐</w:t>
                </w:r>
              </w:p>
            </w:tc>
          </w:sdtContent>
        </w:sdt>
        <w:sdt>
          <w:sdtPr>
            <w:id w:val="181414104"/>
            <w:showingPlcHdr/>
          </w:sdtPr>
          <w:sdtEndPr/>
          <w:sdtContent>
            <w:tc>
              <w:tcPr>
                <w:tcW w:w="3298" w:type="dxa"/>
              </w:tcPr>
              <w:p w:rsidR="00A12155" w:rsidRPr="00833FD9" w:rsidRDefault="003D6B5F" w:rsidP="00CF395C">
                <w:pPr>
                  <w:pStyle w:val="TableText"/>
                  <w:tabs>
                    <w:tab w:val="right" w:pos="8672"/>
                  </w:tabs>
                  <w:ind w:right="360"/>
                </w:pPr>
                <w:r w:rsidRPr="000978DC">
                  <w:rPr>
                    <w:rStyle w:val="PlaceholderText"/>
                  </w:rPr>
                  <w:t>Click here to enter text.</w:t>
                </w:r>
              </w:p>
            </w:tc>
          </w:sdtContent>
        </w:sdt>
      </w:tr>
      <w:tr w:rsidR="00A12155" w:rsidTr="006A1962">
        <w:trPr>
          <w:cnfStyle w:val="000000010000" w:firstRow="0" w:lastRow="0" w:firstColumn="0" w:lastColumn="0" w:oddVBand="0" w:evenVBand="0" w:oddHBand="0" w:evenHBand="1" w:firstRowFirstColumn="0" w:firstRowLastColumn="0" w:lastRowFirstColumn="0" w:lastRowLastColumn="0"/>
        </w:trPr>
        <w:tc>
          <w:tcPr>
            <w:tcW w:w="266" w:type="dxa"/>
          </w:tcPr>
          <w:p w:rsidR="00A12155" w:rsidRDefault="00A12155" w:rsidP="00CF395C">
            <w:pPr>
              <w:pStyle w:val="TableText"/>
              <w:jc w:val="center"/>
            </w:pPr>
            <w:r>
              <w:t>4</w:t>
            </w:r>
          </w:p>
        </w:tc>
        <w:tc>
          <w:tcPr>
            <w:tcW w:w="5282" w:type="dxa"/>
          </w:tcPr>
          <w:p w:rsidR="00A12155" w:rsidRPr="00D1483E" w:rsidRDefault="00A12155" w:rsidP="00CF395C">
            <w:pPr>
              <w:pStyle w:val="TableText"/>
              <w:tabs>
                <w:tab w:val="right" w:pos="8672"/>
              </w:tabs>
              <w:ind w:right="360"/>
            </w:pPr>
            <w:r w:rsidRPr="00A9253E">
              <w:t>Store all documentation as proof of the completion of the</w:t>
            </w:r>
            <w:r>
              <w:t xml:space="preserve"> te</w:t>
            </w:r>
            <w:r w:rsidRPr="00A9253E">
              <w:t>st.</w:t>
            </w:r>
            <w:r>
              <w:tab/>
            </w:r>
            <w:sdt>
              <w:sdtPr>
                <w:id w:val="4240770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id w:val="1078024563"/>
            <w14:checkbox>
              <w14:checked w14:val="0"/>
              <w14:checkedState w14:val="2612" w14:font="MS Gothic"/>
              <w14:uncheckedState w14:val="2610" w14:font="MS Gothic"/>
            </w14:checkbox>
          </w:sdtPr>
          <w:sdtEndPr/>
          <w:sdtContent>
            <w:tc>
              <w:tcPr>
                <w:tcW w:w="630" w:type="dxa"/>
              </w:tcPr>
              <w:p w:rsidR="00A12155" w:rsidRPr="00A9253E" w:rsidRDefault="006A1962" w:rsidP="00CF395C">
                <w:pPr>
                  <w:pStyle w:val="TableText"/>
                  <w:tabs>
                    <w:tab w:val="right" w:pos="8672"/>
                  </w:tabs>
                  <w:ind w:right="360"/>
                </w:pPr>
                <w:r>
                  <w:rPr>
                    <w:rFonts w:ascii="MS Gothic" w:eastAsia="MS Gothic" w:hAnsi="MS Gothic" w:hint="eastAsia"/>
                  </w:rPr>
                  <w:t>☐</w:t>
                </w:r>
              </w:p>
            </w:tc>
          </w:sdtContent>
        </w:sdt>
        <w:sdt>
          <w:sdtPr>
            <w:id w:val="-67505143"/>
            <w:showingPlcHdr/>
          </w:sdtPr>
          <w:sdtEndPr/>
          <w:sdtContent>
            <w:tc>
              <w:tcPr>
                <w:tcW w:w="3298" w:type="dxa"/>
              </w:tcPr>
              <w:p w:rsidR="00A12155" w:rsidRPr="00A9253E" w:rsidRDefault="003D6B5F" w:rsidP="00CF395C">
                <w:pPr>
                  <w:pStyle w:val="TableText"/>
                  <w:tabs>
                    <w:tab w:val="right" w:pos="8672"/>
                  </w:tabs>
                  <w:ind w:right="360"/>
                </w:pPr>
                <w:r w:rsidRPr="000978DC">
                  <w:rPr>
                    <w:rStyle w:val="PlaceholderText"/>
                  </w:rPr>
                  <w:t>Click here to enter text.</w:t>
                </w:r>
              </w:p>
            </w:tc>
          </w:sdtContent>
        </w:sdt>
      </w:tr>
    </w:tbl>
    <w:p w:rsidR="006579DF" w:rsidRPr="006579DF" w:rsidRDefault="00C91AAA" w:rsidP="00C91AAA">
      <w:pPr>
        <w:pStyle w:val="Heading1"/>
      </w:pPr>
      <w:bookmarkStart w:id="20" w:name="_Toc328402422"/>
      <w:r w:rsidRPr="00C91AAA">
        <w:lastRenderedPageBreak/>
        <w:t>Checklist for Receiving and Displaying CCD/CCR Information</w:t>
      </w:r>
      <w:bookmarkEnd w:id="20"/>
    </w:p>
    <w:p w:rsidR="0072000C" w:rsidRDefault="00C91AAA" w:rsidP="00C91AAA">
      <w:pPr>
        <w:pStyle w:val="BodyText"/>
      </w:pPr>
      <w:r w:rsidRPr="00C91AAA">
        <w:t>The capability to receive key clinical information is not required for stage 1 meaningful use, but it is an essential aspect of using an EHR to its full extent for care coordination.  Providers interested in receiving and displaying key clinical information can follow the steps in the checklist below to test this capability.</w:t>
      </w:r>
    </w:p>
    <w:p w:rsidR="00C91AAA" w:rsidRDefault="00C91AAA" w:rsidP="00C91AAA">
      <w:pPr>
        <w:pStyle w:val="Caption"/>
      </w:pPr>
      <w:bookmarkStart w:id="21" w:name="_Toc328402429"/>
      <w:r>
        <w:t xml:space="preserve">Exhibit 5 </w:t>
      </w:r>
      <w:r w:rsidRPr="00C91AAA">
        <w:t>Test to Receive and Display a CCD/CCR</w:t>
      </w:r>
      <w:bookmarkEnd w:id="21"/>
    </w:p>
    <w:tbl>
      <w:tblPr>
        <w:tblStyle w:val="NLCTable"/>
        <w:tblW w:w="0" w:type="auto"/>
        <w:tblLook w:val="0420" w:firstRow="1" w:lastRow="0" w:firstColumn="0" w:lastColumn="0" w:noHBand="0" w:noVBand="1"/>
        <w:tblDescription w:val="Table Styles"/>
      </w:tblPr>
      <w:tblGrid>
        <w:gridCol w:w="271"/>
        <w:gridCol w:w="5187"/>
        <w:gridCol w:w="720"/>
        <w:gridCol w:w="3298"/>
      </w:tblGrid>
      <w:tr w:rsidR="006A1962" w:rsidTr="001B76AB">
        <w:trPr>
          <w:cnfStyle w:val="100000000000" w:firstRow="1" w:lastRow="0" w:firstColumn="0" w:lastColumn="0" w:oddVBand="0" w:evenVBand="0" w:oddHBand="0" w:evenHBand="0" w:firstRowFirstColumn="0" w:firstRowLastColumn="0" w:lastRowFirstColumn="0" w:lastRowLastColumn="0"/>
        </w:trPr>
        <w:tc>
          <w:tcPr>
            <w:tcW w:w="6178" w:type="dxa"/>
            <w:gridSpan w:val="3"/>
          </w:tcPr>
          <w:p w:rsidR="006A1962" w:rsidRDefault="006A1962" w:rsidP="00E8537E">
            <w:pPr>
              <w:pStyle w:val="TableHeading"/>
            </w:pPr>
            <w:r>
              <w:t>Test to Receive and Display a CCD/CCR</w:t>
            </w:r>
          </w:p>
        </w:tc>
        <w:tc>
          <w:tcPr>
            <w:tcW w:w="3298" w:type="dxa"/>
          </w:tcPr>
          <w:p w:rsidR="006A1962" w:rsidRDefault="006A1962" w:rsidP="00E8537E">
            <w:pPr>
              <w:pStyle w:val="TableHeading"/>
            </w:pPr>
            <w:r>
              <w:t>Notes or Leading Practice</w:t>
            </w:r>
          </w:p>
        </w:tc>
      </w:tr>
      <w:tr w:rsidR="00D959C2" w:rsidTr="006A1962">
        <w:tc>
          <w:tcPr>
            <w:tcW w:w="271" w:type="dxa"/>
          </w:tcPr>
          <w:p w:rsidR="00D959C2" w:rsidRPr="007E6777" w:rsidRDefault="00D959C2" w:rsidP="00E21DF4">
            <w:pPr>
              <w:pStyle w:val="TableText"/>
              <w:jc w:val="center"/>
            </w:pPr>
            <w:r>
              <w:t>1</w:t>
            </w:r>
          </w:p>
        </w:tc>
        <w:tc>
          <w:tcPr>
            <w:tcW w:w="5187" w:type="dxa"/>
          </w:tcPr>
          <w:p w:rsidR="00D959C2" w:rsidRDefault="00D959C2" w:rsidP="00E21DF4">
            <w:pPr>
              <w:pStyle w:val="TableText"/>
              <w:tabs>
                <w:tab w:val="right" w:pos="8762"/>
              </w:tabs>
              <w:ind w:right="270"/>
            </w:pPr>
            <w:r>
              <w:t>R</w:t>
            </w:r>
            <w:r w:rsidRPr="00C91AAA">
              <w:t>equest another legal entity to securely transmit a CCD/CCR to you.</w:t>
            </w:r>
            <w:r>
              <w:tab/>
            </w:r>
            <w:sdt>
              <w:sdtPr>
                <w:id w:val="6601243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sdt>
          <w:sdtPr>
            <w:id w:val="-1086463755"/>
            <w14:checkbox>
              <w14:checked w14:val="0"/>
              <w14:checkedState w14:val="2612" w14:font="MS Gothic"/>
              <w14:uncheckedState w14:val="2610" w14:font="MS Gothic"/>
            </w14:checkbox>
          </w:sdtPr>
          <w:sdtEndPr/>
          <w:sdtContent>
            <w:tc>
              <w:tcPr>
                <w:tcW w:w="720" w:type="dxa"/>
              </w:tcPr>
              <w:p w:rsidR="00D959C2" w:rsidRDefault="006A1962" w:rsidP="00E21DF4">
                <w:pPr>
                  <w:pStyle w:val="TableText"/>
                  <w:tabs>
                    <w:tab w:val="right" w:pos="8762"/>
                  </w:tabs>
                  <w:ind w:right="270"/>
                </w:pPr>
                <w:r>
                  <w:rPr>
                    <w:rFonts w:ascii="MS Gothic" w:eastAsia="MS Gothic" w:hAnsi="MS Gothic" w:hint="eastAsia"/>
                  </w:rPr>
                  <w:t>☐</w:t>
                </w:r>
              </w:p>
            </w:tc>
          </w:sdtContent>
        </w:sdt>
        <w:sdt>
          <w:sdtPr>
            <w:id w:val="-1550989015"/>
            <w:showingPlcHdr/>
          </w:sdtPr>
          <w:sdtEndPr/>
          <w:sdtContent>
            <w:tc>
              <w:tcPr>
                <w:tcW w:w="3298" w:type="dxa"/>
              </w:tcPr>
              <w:p w:rsidR="00D959C2" w:rsidRDefault="003D6B5F" w:rsidP="00E21DF4">
                <w:pPr>
                  <w:pStyle w:val="TableText"/>
                  <w:tabs>
                    <w:tab w:val="right" w:pos="8762"/>
                  </w:tabs>
                  <w:ind w:right="270"/>
                </w:pPr>
                <w:r w:rsidRPr="000978DC">
                  <w:rPr>
                    <w:rStyle w:val="PlaceholderText"/>
                  </w:rPr>
                  <w:t>Click here to enter text.</w:t>
                </w:r>
              </w:p>
            </w:tc>
          </w:sdtContent>
        </w:sdt>
      </w:tr>
      <w:tr w:rsidR="00D959C2" w:rsidTr="006A1962">
        <w:trPr>
          <w:cnfStyle w:val="000000010000" w:firstRow="0" w:lastRow="0" w:firstColumn="0" w:lastColumn="0" w:oddVBand="0" w:evenVBand="0" w:oddHBand="0" w:evenHBand="1" w:firstRowFirstColumn="0" w:firstRowLastColumn="0" w:lastRowFirstColumn="0" w:lastRowLastColumn="0"/>
        </w:trPr>
        <w:tc>
          <w:tcPr>
            <w:tcW w:w="271" w:type="dxa"/>
          </w:tcPr>
          <w:p w:rsidR="00D959C2" w:rsidRDefault="00D959C2" w:rsidP="00E21DF4">
            <w:pPr>
              <w:pStyle w:val="TableText"/>
              <w:jc w:val="center"/>
            </w:pPr>
            <w:r>
              <w:t>2</w:t>
            </w:r>
          </w:p>
        </w:tc>
        <w:tc>
          <w:tcPr>
            <w:tcW w:w="5187" w:type="dxa"/>
          </w:tcPr>
          <w:p w:rsidR="00D959C2" w:rsidRDefault="00D959C2" w:rsidP="00E21DF4">
            <w:pPr>
              <w:pStyle w:val="TableText"/>
              <w:tabs>
                <w:tab w:val="right" w:pos="8762"/>
              </w:tabs>
              <w:ind w:right="270"/>
            </w:pPr>
            <w:r w:rsidRPr="00C91AAA">
              <w:t>When you receive the CCD/CCR, if it is not automatically decrypted, decrypt t</w:t>
            </w:r>
            <w:r>
              <w:t>he data so it is human-readable</w:t>
            </w:r>
            <w:r w:rsidRPr="00DD1104">
              <w:t>.</w:t>
            </w:r>
            <w:r>
              <w:tab/>
            </w:r>
            <w:sdt>
              <w:sdtPr>
                <w:id w:val="-19236342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D1104">
              <w:t xml:space="preserve"> </w:t>
            </w:r>
          </w:p>
        </w:tc>
        <w:sdt>
          <w:sdtPr>
            <w:id w:val="-188381121"/>
            <w14:checkbox>
              <w14:checked w14:val="0"/>
              <w14:checkedState w14:val="2612" w14:font="MS Gothic"/>
              <w14:uncheckedState w14:val="2610" w14:font="MS Gothic"/>
            </w14:checkbox>
          </w:sdtPr>
          <w:sdtEndPr/>
          <w:sdtContent>
            <w:tc>
              <w:tcPr>
                <w:tcW w:w="720" w:type="dxa"/>
              </w:tcPr>
              <w:p w:rsidR="00D959C2" w:rsidRPr="00C91AAA" w:rsidRDefault="006A1962" w:rsidP="00E21DF4">
                <w:pPr>
                  <w:pStyle w:val="TableText"/>
                  <w:tabs>
                    <w:tab w:val="right" w:pos="8762"/>
                  </w:tabs>
                  <w:ind w:right="270"/>
                </w:pPr>
                <w:r>
                  <w:rPr>
                    <w:rFonts w:ascii="MS Gothic" w:eastAsia="MS Gothic" w:hAnsi="MS Gothic" w:hint="eastAsia"/>
                  </w:rPr>
                  <w:t>☐</w:t>
                </w:r>
              </w:p>
            </w:tc>
          </w:sdtContent>
        </w:sdt>
        <w:sdt>
          <w:sdtPr>
            <w:id w:val="109628703"/>
            <w:showingPlcHdr/>
          </w:sdtPr>
          <w:sdtEndPr/>
          <w:sdtContent>
            <w:tc>
              <w:tcPr>
                <w:tcW w:w="3298" w:type="dxa"/>
              </w:tcPr>
              <w:p w:rsidR="00D959C2" w:rsidRPr="00C91AAA" w:rsidRDefault="003D6B5F" w:rsidP="00E21DF4">
                <w:pPr>
                  <w:pStyle w:val="TableText"/>
                  <w:tabs>
                    <w:tab w:val="right" w:pos="8762"/>
                  </w:tabs>
                  <w:ind w:right="270"/>
                </w:pPr>
                <w:r w:rsidRPr="000978DC">
                  <w:rPr>
                    <w:rStyle w:val="PlaceholderText"/>
                  </w:rPr>
                  <w:t>Click here to enter text.</w:t>
                </w:r>
              </w:p>
            </w:tc>
          </w:sdtContent>
        </w:sdt>
      </w:tr>
      <w:tr w:rsidR="00D959C2" w:rsidTr="006A1962">
        <w:tc>
          <w:tcPr>
            <w:tcW w:w="271" w:type="dxa"/>
          </w:tcPr>
          <w:p w:rsidR="00D959C2" w:rsidRDefault="00D959C2" w:rsidP="00E21DF4">
            <w:pPr>
              <w:pStyle w:val="TableText"/>
              <w:jc w:val="center"/>
            </w:pPr>
            <w:r>
              <w:t>3</w:t>
            </w:r>
          </w:p>
        </w:tc>
        <w:tc>
          <w:tcPr>
            <w:tcW w:w="5187" w:type="dxa"/>
          </w:tcPr>
          <w:p w:rsidR="00D959C2" w:rsidRPr="006067B8" w:rsidRDefault="00D959C2" w:rsidP="00E21DF4">
            <w:pPr>
              <w:pStyle w:val="TableText"/>
              <w:tabs>
                <w:tab w:val="right" w:pos="8762"/>
              </w:tabs>
              <w:ind w:right="270"/>
            </w:pPr>
            <w:r>
              <w:t xml:space="preserve">Verify </w:t>
            </w:r>
            <w:r w:rsidRPr="00CE64C4">
              <w:t>that the CCD/CCR information is complete and correct compared to what was sent.</w:t>
            </w:r>
            <w:r>
              <w:tab/>
            </w:r>
            <w:sdt>
              <w:sdtPr>
                <w:id w:val="1529573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id w:val="-1486541097"/>
            <w14:checkbox>
              <w14:checked w14:val="0"/>
              <w14:checkedState w14:val="2612" w14:font="MS Gothic"/>
              <w14:uncheckedState w14:val="2610" w14:font="MS Gothic"/>
            </w14:checkbox>
          </w:sdtPr>
          <w:sdtEndPr/>
          <w:sdtContent>
            <w:tc>
              <w:tcPr>
                <w:tcW w:w="720" w:type="dxa"/>
              </w:tcPr>
              <w:p w:rsidR="00D959C2" w:rsidRDefault="006A1962" w:rsidP="00E21DF4">
                <w:pPr>
                  <w:pStyle w:val="TableText"/>
                  <w:tabs>
                    <w:tab w:val="right" w:pos="8762"/>
                  </w:tabs>
                  <w:ind w:right="270"/>
                </w:pPr>
                <w:r>
                  <w:rPr>
                    <w:rFonts w:ascii="MS Gothic" w:eastAsia="MS Gothic" w:hAnsi="MS Gothic" w:hint="eastAsia"/>
                  </w:rPr>
                  <w:t>☐</w:t>
                </w:r>
              </w:p>
            </w:tc>
          </w:sdtContent>
        </w:sdt>
        <w:sdt>
          <w:sdtPr>
            <w:id w:val="-708876031"/>
            <w:showingPlcHdr/>
          </w:sdtPr>
          <w:sdtEndPr/>
          <w:sdtContent>
            <w:tc>
              <w:tcPr>
                <w:tcW w:w="3298" w:type="dxa"/>
              </w:tcPr>
              <w:p w:rsidR="00D959C2" w:rsidRDefault="003D6B5F" w:rsidP="00E21DF4">
                <w:pPr>
                  <w:pStyle w:val="TableText"/>
                  <w:tabs>
                    <w:tab w:val="right" w:pos="8762"/>
                  </w:tabs>
                  <w:ind w:right="270"/>
                </w:pPr>
                <w:r w:rsidRPr="000978DC">
                  <w:rPr>
                    <w:rStyle w:val="PlaceholderText"/>
                  </w:rPr>
                  <w:t>Click here to enter text.</w:t>
                </w:r>
              </w:p>
            </w:tc>
          </w:sdtContent>
        </w:sdt>
      </w:tr>
      <w:tr w:rsidR="00D959C2" w:rsidTr="006A1962">
        <w:trPr>
          <w:cnfStyle w:val="000000010000" w:firstRow="0" w:lastRow="0" w:firstColumn="0" w:lastColumn="0" w:oddVBand="0" w:evenVBand="0" w:oddHBand="0" w:evenHBand="1" w:firstRowFirstColumn="0" w:firstRowLastColumn="0" w:lastRowFirstColumn="0" w:lastRowLastColumn="0"/>
        </w:trPr>
        <w:tc>
          <w:tcPr>
            <w:tcW w:w="271" w:type="dxa"/>
          </w:tcPr>
          <w:p w:rsidR="00D959C2" w:rsidRDefault="00D959C2" w:rsidP="00E21DF4">
            <w:pPr>
              <w:pStyle w:val="TableText"/>
              <w:jc w:val="center"/>
            </w:pPr>
            <w:r>
              <w:t>4</w:t>
            </w:r>
          </w:p>
        </w:tc>
        <w:tc>
          <w:tcPr>
            <w:tcW w:w="5187" w:type="dxa"/>
          </w:tcPr>
          <w:p w:rsidR="00D959C2" w:rsidRPr="00D1483E" w:rsidRDefault="00D959C2" w:rsidP="00A12155">
            <w:pPr>
              <w:pStyle w:val="TableText"/>
              <w:tabs>
                <w:tab w:val="right" w:pos="8762"/>
              </w:tabs>
              <w:ind w:right="270"/>
            </w:pPr>
            <w:r>
              <w:t xml:space="preserve">Verify </w:t>
            </w:r>
            <w:r w:rsidRPr="00C01826">
              <w:t>that the CCD/CCR information displays in the correct location in your EHR, and decide whether to permanently</w:t>
            </w:r>
            <w:r>
              <w:t xml:space="preserve"> </w:t>
            </w:r>
            <w:r w:rsidRPr="00C01826">
              <w:t>save it</w:t>
            </w:r>
            <w:r>
              <w:t>.</w:t>
            </w:r>
            <w:r>
              <w:tab/>
            </w:r>
            <w:sdt>
              <w:sdtPr>
                <w:id w:val="2083861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sdt>
          <w:sdtPr>
            <w:id w:val="348913118"/>
            <w14:checkbox>
              <w14:checked w14:val="0"/>
              <w14:checkedState w14:val="2612" w14:font="MS Gothic"/>
              <w14:uncheckedState w14:val="2610" w14:font="MS Gothic"/>
            </w14:checkbox>
          </w:sdtPr>
          <w:sdtEndPr/>
          <w:sdtContent>
            <w:tc>
              <w:tcPr>
                <w:tcW w:w="720" w:type="dxa"/>
              </w:tcPr>
              <w:p w:rsidR="00D959C2" w:rsidRDefault="006A1962" w:rsidP="00E21DF4">
                <w:pPr>
                  <w:pStyle w:val="TableText"/>
                  <w:tabs>
                    <w:tab w:val="right" w:pos="8762"/>
                  </w:tabs>
                  <w:ind w:right="270"/>
                </w:pPr>
                <w:r>
                  <w:rPr>
                    <w:rFonts w:ascii="MS Gothic" w:eastAsia="MS Gothic" w:hAnsi="MS Gothic" w:hint="eastAsia"/>
                  </w:rPr>
                  <w:t>☐</w:t>
                </w:r>
              </w:p>
            </w:tc>
          </w:sdtContent>
        </w:sdt>
        <w:tc>
          <w:tcPr>
            <w:tcW w:w="3298" w:type="dxa"/>
          </w:tcPr>
          <w:p w:rsidR="00D959C2" w:rsidRPr="003F72D7" w:rsidRDefault="00D959C2" w:rsidP="00E21DF4">
            <w:pPr>
              <w:pStyle w:val="TableText"/>
              <w:tabs>
                <w:tab w:val="right" w:pos="8762"/>
              </w:tabs>
              <w:ind w:right="270"/>
              <w:rPr>
                <w:i/>
              </w:rPr>
            </w:pPr>
            <w:r w:rsidRPr="003F72D7">
              <w:rPr>
                <w:b/>
                <w:i/>
              </w:rPr>
              <w:t>Leading Practice</w:t>
            </w:r>
            <w:r w:rsidR="00524623">
              <w:rPr>
                <w:i/>
              </w:rPr>
              <w:t xml:space="preserve">: </w:t>
            </w:r>
            <w:r w:rsidRPr="003F72D7">
              <w:rPr>
                <w:i/>
              </w:rPr>
              <w:t xml:space="preserve">The EP should routinely review </w:t>
            </w:r>
            <w:r w:rsidRPr="003F72D7">
              <w:rPr>
                <w:b/>
                <w:i/>
              </w:rPr>
              <w:t>i</w:t>
            </w:r>
            <w:r w:rsidRPr="003F72D7">
              <w:rPr>
                <w:i/>
              </w:rPr>
              <w:t>nformation received from external CCDs/CCRs, and determine whether to permanently save the information in the appropriate sections of the EHR.</w:t>
            </w:r>
          </w:p>
        </w:tc>
      </w:tr>
    </w:tbl>
    <w:p w:rsidR="00A1553D" w:rsidRDefault="00A1553D" w:rsidP="00C91AAA">
      <w:pPr>
        <w:pStyle w:val="BodyText"/>
      </w:pPr>
    </w:p>
    <w:p w:rsidR="00A1553D" w:rsidRDefault="00A1553D">
      <w:pPr>
        <w:spacing w:after="200" w:line="276" w:lineRule="auto"/>
      </w:pPr>
      <w:r>
        <w:br w:type="page"/>
      </w:r>
    </w:p>
    <w:p w:rsidR="00C91AAA" w:rsidRDefault="00A1553D" w:rsidP="00A1553D">
      <w:pPr>
        <w:pStyle w:val="Heading1"/>
      </w:pPr>
      <w:bookmarkStart w:id="22" w:name="_Ref327431589"/>
      <w:bookmarkStart w:id="23" w:name="_Ref327433551"/>
      <w:bookmarkStart w:id="24" w:name="_Toc328402423"/>
      <w:r w:rsidRPr="00A1553D">
        <w:lastRenderedPageBreak/>
        <w:t>Sample Documentation Form for Exchanging Key Clinical Information</w:t>
      </w:r>
      <w:bookmarkEnd w:id="22"/>
      <w:bookmarkEnd w:id="23"/>
      <w:bookmarkEnd w:id="24"/>
    </w:p>
    <w:p w:rsidR="0032180E" w:rsidRDefault="00675CB4" w:rsidP="00524623">
      <w:r w:rsidRPr="00B36339">
        <w:t xml:space="preserve">This form will document that </w:t>
      </w:r>
      <w:sdt>
        <w:sdtPr>
          <w:id w:val="-1957398271"/>
          <w:text/>
        </w:sdtPr>
        <w:sdtEndPr/>
        <w:sdtContent>
          <w:r w:rsidR="00210929">
            <w:t>&lt;I</w:t>
          </w:r>
          <w:r w:rsidRPr="00B36339">
            <w:t xml:space="preserve">nsert </w:t>
          </w:r>
          <w:r w:rsidR="00210929">
            <w:t>Provider or Clinic Name&gt;</w:t>
          </w:r>
        </w:sdtContent>
      </w:sdt>
      <w:r w:rsidR="006D5BEC">
        <w:t xml:space="preserve"> </w:t>
      </w:r>
      <w:r w:rsidRPr="00B36339">
        <w:t>has completed requirements for Meaningful Use Core Objective 14 for EPs, Implement Ability to Exchange Key Clinical Information.</w:t>
      </w:r>
    </w:p>
    <w:p w:rsidR="00524623" w:rsidRPr="00B36339" w:rsidRDefault="00524623" w:rsidP="00524623"/>
    <w:p w:rsidR="0032180E" w:rsidRPr="00B36339" w:rsidRDefault="00675CB4" w:rsidP="00524623">
      <w:r w:rsidRPr="00B36339">
        <w:t xml:space="preserve">The test was performed by generating and securely transmitting a CCD/CCR patient summary record (at a minimum, diagnostic test results, problem list, medication list, and medication allergy list) to a different legal entity, with a distinct certified EHR, in the formats and vocabularies specified by the standards. </w:t>
      </w:r>
    </w:p>
    <w:p w:rsidR="00524623" w:rsidRDefault="00524623" w:rsidP="00524623"/>
    <w:p w:rsidR="006D5BEC" w:rsidRDefault="00675CB4" w:rsidP="00524623">
      <w:r w:rsidRPr="00B36339">
        <w:t>Date Test Performed:</w:t>
      </w:r>
      <w:r w:rsidR="003D6B5F">
        <w:t xml:space="preserve"> </w:t>
      </w:r>
      <w:sdt>
        <w:sdtPr>
          <w:id w:val="1817760011"/>
          <w:showingPlcHdr/>
          <w:date>
            <w:dateFormat w:val="M/d/yyyy"/>
            <w:lid w:val="en-US"/>
            <w:storeMappedDataAs w:val="dateTime"/>
            <w:calendar w:val="gregorian"/>
          </w:date>
        </w:sdtPr>
        <w:sdtEndPr/>
        <w:sdtContent>
          <w:r w:rsidR="003D6B5F" w:rsidRPr="000978DC">
            <w:rPr>
              <w:rStyle w:val="PlaceholderText"/>
            </w:rPr>
            <w:t>Click here to enter a date.</w:t>
          </w:r>
        </w:sdtContent>
      </w:sdt>
      <w:r w:rsidR="00B36339" w:rsidRPr="00B36339">
        <w:t xml:space="preserve"> </w:t>
      </w:r>
    </w:p>
    <w:p w:rsidR="00524623" w:rsidRDefault="00524623" w:rsidP="00524623"/>
    <w:p w:rsidR="00524623" w:rsidRDefault="00524623" w:rsidP="00524623"/>
    <w:p w:rsidR="006D5BEC" w:rsidRDefault="00B36339" w:rsidP="00524623">
      <w:r w:rsidRPr="00B36339">
        <w:t xml:space="preserve">Type of Data used: </w:t>
      </w:r>
    </w:p>
    <w:p w:rsidR="006D5BEC" w:rsidRDefault="00A06370" w:rsidP="00524623">
      <w:sdt>
        <w:sdtPr>
          <w:id w:val="2033610917"/>
          <w14:checkbox>
            <w14:checked w14:val="0"/>
            <w14:checkedState w14:val="2612" w14:font="MS Gothic"/>
            <w14:uncheckedState w14:val="2610" w14:font="MS Gothic"/>
          </w14:checkbox>
        </w:sdtPr>
        <w:sdtEndPr/>
        <w:sdtContent>
          <w:r w:rsidR="006D5BEC">
            <w:rPr>
              <w:rFonts w:ascii="MS Gothic" w:eastAsia="MS Gothic" w:hAnsi="MS Gothic" w:hint="eastAsia"/>
            </w:rPr>
            <w:t>☐</w:t>
          </w:r>
        </w:sdtContent>
      </w:sdt>
      <w:r w:rsidR="006D5BEC" w:rsidRPr="00B36339">
        <w:t xml:space="preserve">    </w:t>
      </w:r>
      <w:r w:rsidR="00675CB4" w:rsidRPr="00B36339">
        <w:t>Hypothetical</w:t>
      </w:r>
      <w:r w:rsidR="007073AA" w:rsidRPr="00B36339">
        <w:t xml:space="preserve"> </w:t>
      </w:r>
    </w:p>
    <w:p w:rsidR="0032180E" w:rsidRDefault="00A06370" w:rsidP="00524623">
      <w:sdt>
        <w:sdtPr>
          <w:id w:val="-703336365"/>
          <w14:checkbox>
            <w14:checked w14:val="0"/>
            <w14:checkedState w14:val="2612" w14:font="MS Gothic"/>
            <w14:uncheckedState w14:val="2610" w14:font="MS Gothic"/>
          </w14:checkbox>
        </w:sdtPr>
        <w:sdtEndPr/>
        <w:sdtContent>
          <w:r w:rsidR="006D5BEC">
            <w:rPr>
              <w:rFonts w:ascii="MS Gothic" w:eastAsia="MS Gothic" w:hAnsi="MS Gothic" w:hint="eastAsia"/>
            </w:rPr>
            <w:t>☐</w:t>
          </w:r>
        </w:sdtContent>
      </w:sdt>
      <w:r w:rsidR="006D5BEC" w:rsidRPr="00B36339">
        <w:t xml:space="preserve">    </w:t>
      </w:r>
      <w:r w:rsidR="00675CB4" w:rsidRPr="00B36339">
        <w:t>Real</w:t>
      </w:r>
    </w:p>
    <w:p w:rsidR="00524623" w:rsidRPr="00B36339" w:rsidRDefault="00524623" w:rsidP="00524623"/>
    <w:p w:rsidR="0032180E" w:rsidRDefault="00675CB4" w:rsidP="00B36339">
      <w:pPr>
        <w:pStyle w:val="BodyText"/>
      </w:pPr>
      <w:r w:rsidRPr="00B36339">
        <w:t>Other legal entity that participated in the Test</w:t>
      </w:r>
      <w:r w:rsidR="00210929">
        <w:t xml:space="preserve">: </w:t>
      </w:r>
      <w:sdt>
        <w:sdtPr>
          <w:rPr>
            <w:u w:val="single"/>
          </w:rPr>
          <w:id w:val="-1326507538"/>
          <w:showingPlcHdr/>
        </w:sdtPr>
        <w:sdtEndPr/>
        <w:sdtContent>
          <w:r w:rsidR="003D6B5F" w:rsidRPr="000978DC">
            <w:rPr>
              <w:rStyle w:val="PlaceholderText"/>
            </w:rPr>
            <w:t>Click here to enter text.</w:t>
          </w:r>
        </w:sdtContent>
      </w:sdt>
    </w:p>
    <w:p w:rsidR="00524623" w:rsidRPr="00B36339" w:rsidRDefault="00524623" w:rsidP="00524623"/>
    <w:p w:rsidR="00675CB4" w:rsidRPr="00B36339" w:rsidRDefault="00A06370" w:rsidP="00B36339">
      <w:pPr>
        <w:pStyle w:val="BodyText"/>
      </w:pPr>
      <w:sdt>
        <w:sdtPr>
          <w:id w:val="893475858"/>
          <w14:checkbox>
            <w14:checked w14:val="0"/>
            <w14:checkedState w14:val="2612" w14:font="MS Gothic"/>
            <w14:uncheckedState w14:val="2610" w14:font="MS Gothic"/>
          </w14:checkbox>
        </w:sdtPr>
        <w:sdtEndPr/>
        <w:sdtContent>
          <w:r w:rsidR="00524623">
            <w:rPr>
              <w:rFonts w:ascii="MS Gothic" w:eastAsia="MS Gothic" w:hAnsi="MS Gothic" w:hint="eastAsia"/>
            </w:rPr>
            <w:t>☐</w:t>
          </w:r>
        </w:sdtContent>
      </w:sdt>
      <w:r w:rsidR="006D5BEC">
        <w:t xml:space="preserve"> </w:t>
      </w:r>
      <w:r w:rsidR="00675CB4" w:rsidRPr="00B36339">
        <w:t>The test was successful. I have a copy of paper or electronic verification from the other party that the information I transmitted was received, read, and incorporated into their EHR. Save any relevant screenshots and documents for auditing purposes (e.g., save CCD file used).</w:t>
      </w:r>
    </w:p>
    <w:p w:rsidR="00675CB4" w:rsidRPr="00B36339" w:rsidRDefault="00A06370" w:rsidP="00B36339">
      <w:pPr>
        <w:pStyle w:val="BodyText"/>
      </w:pPr>
      <w:sdt>
        <w:sdtPr>
          <w:id w:val="-329830945"/>
          <w14:checkbox>
            <w14:checked w14:val="0"/>
            <w14:checkedState w14:val="2612" w14:font="MS Gothic"/>
            <w14:uncheckedState w14:val="2610" w14:font="MS Gothic"/>
          </w14:checkbox>
        </w:sdtPr>
        <w:sdtEndPr/>
        <w:sdtContent>
          <w:r w:rsidR="007073AA" w:rsidRPr="00B36339">
            <w:rPr>
              <w:rFonts w:ascii="MS Gothic" w:eastAsia="MS Gothic" w:hAnsi="MS Gothic" w:cs="MS Gothic" w:hint="eastAsia"/>
            </w:rPr>
            <w:t>☐</w:t>
          </w:r>
        </w:sdtContent>
      </w:sdt>
      <w:r w:rsidR="006D5BEC">
        <w:t xml:space="preserve"> </w:t>
      </w:r>
      <w:r w:rsidR="00675CB4" w:rsidRPr="00B36339">
        <w:t>The test was completed, but NOT successful. I have a copy of paper or electronic verification from the other legal entity that they did not successfully receive, decrypt, and/or save the transmission. Save any relevant screenshots and documents for auditing purposes, and describe the results</w:t>
      </w:r>
      <w:r w:rsidR="00C836EE" w:rsidRPr="00B36339">
        <w:t xml:space="preserve"> of the unsuccessful test below.</w:t>
      </w:r>
    </w:p>
    <w:p w:rsidR="007073AA" w:rsidRPr="00B36339" w:rsidRDefault="007073AA" w:rsidP="00B36339">
      <w:pPr>
        <w:pStyle w:val="BodyText"/>
      </w:pPr>
    </w:p>
    <w:p w:rsidR="00675CB4" w:rsidRPr="00B36339" w:rsidRDefault="00C836EE" w:rsidP="00B36339">
      <w:pPr>
        <w:pStyle w:val="BodyText"/>
      </w:pPr>
      <w:r w:rsidRPr="00B36339">
        <w:t>EP Signature</w:t>
      </w:r>
      <w:r w:rsidR="00210929">
        <w:t xml:space="preserve">: </w:t>
      </w:r>
      <w:sdt>
        <w:sdtPr>
          <w:id w:val="258347550"/>
          <w:showingPlcHdr/>
          <w:text/>
        </w:sdtPr>
        <w:sdtEndPr/>
        <w:sdtContent>
          <w:r w:rsidR="00210929" w:rsidRPr="000978DC">
            <w:rPr>
              <w:rStyle w:val="PlaceholderText"/>
            </w:rPr>
            <w:t>Click here to enter text.</w:t>
          </w:r>
        </w:sdtContent>
      </w:sdt>
      <w:r w:rsidR="00204E46" w:rsidRPr="00B36339">
        <w:tab/>
      </w:r>
      <w:r w:rsidR="00210929">
        <w:tab/>
      </w:r>
      <w:r w:rsidR="00210929">
        <w:tab/>
      </w:r>
      <w:r w:rsidR="00210929">
        <w:tab/>
      </w:r>
      <w:r w:rsidRPr="00B36339">
        <w:t>Date</w:t>
      </w:r>
      <w:r w:rsidR="00210929" w:rsidRPr="00210929">
        <w:t>:</w:t>
      </w:r>
      <w:r w:rsidR="00210929">
        <w:t xml:space="preserve"> </w:t>
      </w:r>
      <w:sdt>
        <w:sdtPr>
          <w:id w:val="524907462"/>
          <w:showingPlcHdr/>
          <w:date>
            <w:dateFormat w:val="M/d/yyyy"/>
            <w:lid w:val="en-US"/>
            <w:storeMappedDataAs w:val="dateTime"/>
            <w:calendar w:val="gregorian"/>
          </w:date>
        </w:sdtPr>
        <w:sdtEndPr/>
        <w:sdtContent>
          <w:r w:rsidR="00210929" w:rsidRPr="00040D88">
            <w:rPr>
              <w:rStyle w:val="PlaceholderText"/>
            </w:rPr>
            <w:t>Click here to enter a date.</w:t>
          </w:r>
        </w:sdtContent>
      </w:sdt>
    </w:p>
    <w:p w:rsidR="00D51AC8" w:rsidRDefault="00D51AC8">
      <w:pPr>
        <w:spacing w:after="200" w:line="276" w:lineRule="auto"/>
        <w:rPr>
          <w:rFonts w:eastAsiaTheme="majorEastAsia"/>
          <w:b/>
          <w:bCs/>
          <w:color w:val="03426D"/>
          <w:sz w:val="40"/>
          <w:szCs w:val="40"/>
        </w:rPr>
      </w:pPr>
      <w:r>
        <w:br w:type="page"/>
      </w:r>
    </w:p>
    <w:p w:rsidR="00591A91" w:rsidRDefault="00591A91" w:rsidP="00591A91">
      <w:pPr>
        <w:pStyle w:val="Heading1"/>
      </w:pPr>
      <w:bookmarkStart w:id="25" w:name="_Toc328402424"/>
      <w:r w:rsidRPr="00591A91">
        <w:lastRenderedPageBreak/>
        <w:t>Resources</w:t>
      </w:r>
      <w:bookmarkEnd w:id="25"/>
    </w:p>
    <w:p w:rsidR="00C52393" w:rsidRPr="00C52393" w:rsidRDefault="00C52393" w:rsidP="00C52393">
      <w:pPr>
        <w:pStyle w:val="Caption"/>
      </w:pPr>
      <w:bookmarkStart w:id="26" w:name="_Toc328402430"/>
      <w:r>
        <w:t>Exhibit 6 Resources</w:t>
      </w:r>
      <w:bookmarkEnd w:id="26"/>
      <w:r>
        <w:t xml:space="preserve"> </w:t>
      </w:r>
    </w:p>
    <w:tbl>
      <w:tblPr>
        <w:tblStyle w:val="NLCTable"/>
        <w:tblW w:w="9748" w:type="dxa"/>
        <w:tblLayout w:type="fixed"/>
        <w:tblLook w:val="0420" w:firstRow="1" w:lastRow="0" w:firstColumn="0" w:lastColumn="0" w:noHBand="0" w:noVBand="1"/>
        <w:tblDescription w:val="Table Styles"/>
      </w:tblPr>
      <w:tblGrid>
        <w:gridCol w:w="3388"/>
        <w:gridCol w:w="6344"/>
        <w:gridCol w:w="16"/>
      </w:tblGrid>
      <w:tr w:rsidR="00C52393" w:rsidTr="00583274">
        <w:trPr>
          <w:gridAfter w:val="1"/>
          <w:cnfStyle w:val="100000000000" w:firstRow="1" w:lastRow="0" w:firstColumn="0" w:lastColumn="0" w:oddVBand="0" w:evenVBand="0" w:oddHBand="0" w:evenHBand="0" w:firstRowFirstColumn="0" w:firstRowLastColumn="0" w:lastRowFirstColumn="0" w:lastRowLastColumn="0"/>
          <w:wAfter w:w="16" w:type="dxa"/>
        </w:trPr>
        <w:tc>
          <w:tcPr>
            <w:tcW w:w="3388" w:type="dxa"/>
          </w:tcPr>
          <w:p w:rsidR="00C52393" w:rsidRDefault="00C52393" w:rsidP="008442D1">
            <w:pPr>
              <w:pStyle w:val="TableHeading"/>
            </w:pPr>
            <w:r>
              <w:t>Resource Name</w:t>
            </w:r>
          </w:p>
        </w:tc>
        <w:tc>
          <w:tcPr>
            <w:tcW w:w="6344" w:type="dxa"/>
          </w:tcPr>
          <w:p w:rsidR="00C52393" w:rsidRDefault="00C52393" w:rsidP="008442D1">
            <w:pPr>
              <w:pStyle w:val="TableHeading"/>
            </w:pPr>
            <w:r>
              <w:t xml:space="preserve">URL </w:t>
            </w:r>
          </w:p>
        </w:tc>
      </w:tr>
      <w:tr w:rsidR="00C52393" w:rsidTr="00583274">
        <w:trPr>
          <w:trHeight w:val="249"/>
        </w:trPr>
        <w:tc>
          <w:tcPr>
            <w:tcW w:w="3388" w:type="dxa"/>
          </w:tcPr>
          <w:p w:rsidR="00C52393" w:rsidRDefault="00C52393" w:rsidP="00583274">
            <w:pPr>
              <w:pStyle w:val="TableText"/>
              <w:tabs>
                <w:tab w:val="right" w:pos="8762"/>
              </w:tabs>
              <w:ind w:right="360"/>
            </w:pPr>
            <w:r w:rsidRPr="00C52393">
              <w:t>EHR Certification</w:t>
            </w:r>
            <w:r>
              <w:tab/>
            </w:r>
            <w:sdt>
              <w:sdtPr>
                <w:id w:val="-19805276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60" w:type="dxa"/>
            <w:gridSpan w:val="2"/>
          </w:tcPr>
          <w:p w:rsidR="00C52393" w:rsidRPr="006376B9" w:rsidRDefault="00A06370" w:rsidP="00C52393">
            <w:pPr>
              <w:pStyle w:val="TableText"/>
              <w:tabs>
                <w:tab w:val="right" w:pos="8762"/>
              </w:tabs>
              <w:ind w:right="360"/>
            </w:pPr>
            <w:hyperlink r:id="rId22" w:history="1">
              <w:r w:rsidR="00C52393" w:rsidRPr="00C52393">
                <w:rPr>
                  <w:rStyle w:val="Hyperlink"/>
                </w:rPr>
                <w:t>http://onc-chpl.force.com/ehrcert</w:t>
              </w:r>
            </w:hyperlink>
          </w:p>
        </w:tc>
      </w:tr>
      <w:tr w:rsidR="00C52393" w:rsidTr="00583274">
        <w:trPr>
          <w:cnfStyle w:val="000000010000" w:firstRow="0" w:lastRow="0" w:firstColumn="0" w:lastColumn="0" w:oddVBand="0" w:evenVBand="0" w:oddHBand="0" w:evenHBand="1" w:firstRowFirstColumn="0" w:firstRowLastColumn="0" w:lastRowFirstColumn="0" w:lastRowLastColumn="0"/>
          <w:trHeight w:val="276"/>
        </w:trPr>
        <w:tc>
          <w:tcPr>
            <w:tcW w:w="3388" w:type="dxa"/>
          </w:tcPr>
          <w:p w:rsidR="00C52393" w:rsidRDefault="00C52393" w:rsidP="008442D1">
            <w:pPr>
              <w:pStyle w:val="TableText"/>
              <w:tabs>
                <w:tab w:val="right" w:pos="8762"/>
              </w:tabs>
              <w:ind w:right="360"/>
            </w:pPr>
            <w:r w:rsidRPr="00C52393">
              <w:t>NHIN Direct Project Pilot</w:t>
            </w:r>
            <w:r>
              <w:tab/>
            </w:r>
            <w:sdt>
              <w:sdtPr>
                <w:id w:val="-10873889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60" w:type="dxa"/>
            <w:gridSpan w:val="2"/>
          </w:tcPr>
          <w:p w:rsidR="00C52393" w:rsidRDefault="00A06370" w:rsidP="00C52393">
            <w:pPr>
              <w:pStyle w:val="TableText"/>
              <w:tabs>
                <w:tab w:val="right" w:pos="8762"/>
              </w:tabs>
              <w:ind w:right="360"/>
            </w:pPr>
            <w:hyperlink r:id="rId23" w:history="1">
              <w:r w:rsidR="00C52393" w:rsidRPr="00C52393">
                <w:rPr>
                  <w:rStyle w:val="Hyperlink"/>
                </w:rPr>
                <w:t>http://www.directproject.org</w:t>
              </w:r>
            </w:hyperlink>
          </w:p>
        </w:tc>
      </w:tr>
      <w:tr w:rsidR="00C52393" w:rsidTr="00583274">
        <w:tc>
          <w:tcPr>
            <w:tcW w:w="3388" w:type="dxa"/>
          </w:tcPr>
          <w:p w:rsidR="00C52393" w:rsidRPr="006067B8" w:rsidRDefault="00C52393" w:rsidP="008442D1">
            <w:pPr>
              <w:pStyle w:val="TableText"/>
              <w:tabs>
                <w:tab w:val="right" w:pos="8762"/>
              </w:tabs>
              <w:ind w:right="360"/>
            </w:pPr>
            <w:r w:rsidRPr="00C52393">
              <w:t>CMS summary of MU Core Measure 14</w:t>
            </w:r>
            <w:r>
              <w:tab/>
            </w:r>
            <w:sdt>
              <w:sdtPr>
                <w:id w:val="16667457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60" w:type="dxa"/>
            <w:gridSpan w:val="2"/>
          </w:tcPr>
          <w:p w:rsidR="00C52393" w:rsidRPr="006376B9" w:rsidRDefault="00A06370" w:rsidP="00C52393">
            <w:pPr>
              <w:pStyle w:val="TableText"/>
              <w:tabs>
                <w:tab w:val="right" w:pos="8762"/>
              </w:tabs>
              <w:ind w:right="360"/>
            </w:pPr>
            <w:hyperlink r:id="rId24" w:history="1">
              <w:r w:rsidR="00C52393" w:rsidRPr="00C52393">
                <w:rPr>
                  <w:rStyle w:val="Hyperlink"/>
                </w:rPr>
                <w:t>http://www.cms.gov/EHRIncentivePrograms/downloads/14_Electronic_Exchange_of_Clinical_Information.pdf</w:t>
              </w:r>
            </w:hyperlink>
          </w:p>
        </w:tc>
      </w:tr>
      <w:tr w:rsidR="00C52393" w:rsidTr="00583274">
        <w:trPr>
          <w:cnfStyle w:val="000000010000" w:firstRow="0" w:lastRow="0" w:firstColumn="0" w:lastColumn="0" w:oddVBand="0" w:evenVBand="0" w:oddHBand="0" w:evenHBand="1" w:firstRowFirstColumn="0" w:firstRowLastColumn="0" w:lastRowFirstColumn="0" w:lastRowLastColumn="0"/>
        </w:trPr>
        <w:tc>
          <w:tcPr>
            <w:tcW w:w="3388" w:type="dxa"/>
          </w:tcPr>
          <w:p w:rsidR="00C52393" w:rsidRPr="00D1483E" w:rsidRDefault="00C52393" w:rsidP="008442D1">
            <w:pPr>
              <w:pStyle w:val="TableText"/>
              <w:tabs>
                <w:tab w:val="right" w:pos="8762"/>
              </w:tabs>
              <w:ind w:right="360"/>
              <w:rPr>
                <w:i/>
                <w:iCs/>
              </w:rPr>
            </w:pPr>
            <w:r w:rsidRPr="00C52393">
              <w:t>CMS FAQs</w:t>
            </w:r>
            <w:r>
              <w:tab/>
            </w:r>
            <w:sdt>
              <w:sdtPr>
                <w:id w:val="-9579491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60" w:type="dxa"/>
            <w:gridSpan w:val="2"/>
          </w:tcPr>
          <w:p w:rsidR="00C52393" w:rsidRPr="00D1483E" w:rsidRDefault="00A06370" w:rsidP="006D5BEC">
            <w:pPr>
              <w:pStyle w:val="TableText"/>
            </w:pPr>
            <w:hyperlink r:id="rId25" w:history="1">
              <w:r w:rsidR="006D5BEC" w:rsidRPr="0040410E">
                <w:rPr>
                  <w:rStyle w:val="Hyperlink"/>
                </w:rPr>
                <w:t>https://questions.cms.gov/</w:t>
              </w:r>
            </w:hyperlink>
            <w:r w:rsidR="006D5BEC">
              <w:t xml:space="preserve"> </w:t>
            </w:r>
          </w:p>
        </w:tc>
      </w:tr>
      <w:tr w:rsidR="00C52393" w:rsidTr="00583274">
        <w:trPr>
          <w:trHeight w:val="249"/>
        </w:trPr>
        <w:tc>
          <w:tcPr>
            <w:tcW w:w="3388" w:type="dxa"/>
          </w:tcPr>
          <w:p w:rsidR="00C52393" w:rsidRPr="00C52393" w:rsidRDefault="00C52393" w:rsidP="00C52393">
            <w:pPr>
              <w:pStyle w:val="TableText"/>
              <w:tabs>
                <w:tab w:val="right" w:pos="8762"/>
              </w:tabs>
              <w:ind w:right="360"/>
            </w:pPr>
            <w:r>
              <w:t>L</w:t>
            </w:r>
            <w:r w:rsidRPr="00C52393">
              <w:t>ocate your Regional Extension Center</w:t>
            </w:r>
          </w:p>
        </w:tc>
        <w:tc>
          <w:tcPr>
            <w:tcW w:w="6360" w:type="dxa"/>
            <w:gridSpan w:val="2"/>
          </w:tcPr>
          <w:p w:rsidR="00583274" w:rsidRPr="00C52393" w:rsidRDefault="00A06370" w:rsidP="00C52393">
            <w:pPr>
              <w:pStyle w:val="TableText"/>
              <w:tabs>
                <w:tab w:val="right" w:pos="8762"/>
              </w:tabs>
              <w:ind w:right="360"/>
            </w:pPr>
            <w:hyperlink r:id="rId26" w:history="1">
              <w:r w:rsidR="00583274" w:rsidRPr="009F749A">
                <w:rPr>
                  <w:rStyle w:val="Hyperlink"/>
                </w:rPr>
                <w:t>http://www.healthit.gov/providers-professionals/regional-extension-centers-recs</w:t>
              </w:r>
            </w:hyperlink>
          </w:p>
        </w:tc>
      </w:tr>
    </w:tbl>
    <w:p w:rsidR="00591A91" w:rsidRPr="00675CB4" w:rsidRDefault="00591A91" w:rsidP="00C52393">
      <w:pPr>
        <w:pStyle w:val="Bullet1"/>
        <w:numPr>
          <w:ilvl w:val="0"/>
          <w:numId w:val="0"/>
        </w:numPr>
        <w:ind w:left="360" w:hanging="360"/>
      </w:pPr>
    </w:p>
    <w:sectPr w:rsidR="00591A91" w:rsidRPr="00675CB4" w:rsidSect="00A2135B">
      <w:pgSz w:w="12240" w:h="15840"/>
      <w:pgMar w:top="216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DB7" w:rsidRDefault="00C86DB7" w:rsidP="00B76348">
      <w:r>
        <w:separator/>
      </w:r>
    </w:p>
  </w:endnote>
  <w:endnote w:type="continuationSeparator" w:id="0">
    <w:p w:rsidR="00C86DB7" w:rsidRDefault="00C86DB7" w:rsidP="00B7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5C" w:rsidRPr="00206554" w:rsidRDefault="00CF395C" w:rsidP="00CF395C">
    <w:pPr>
      <w:tabs>
        <w:tab w:val="left" w:pos="2987"/>
        <w:tab w:val="right" w:pos="9000"/>
      </w:tabs>
      <w:ind w:right="360"/>
      <w:rPr>
        <w:sz w:val="14"/>
        <w:szCs w:val="14"/>
      </w:rPr>
    </w:pPr>
  </w:p>
  <w:p w:rsidR="00CF395C" w:rsidRDefault="008C69C1" w:rsidP="00ED3C69">
    <w:pPr>
      <w:framePr w:w="1831" w:wrap="around" w:vAnchor="text" w:hAnchor="margin" w:xAlign="center" w:y="51"/>
      <w:jc w:val="center"/>
      <w:rPr>
        <w:color w:val="808080" w:themeColor="background1" w:themeShade="80"/>
        <w:sz w:val="14"/>
        <w:szCs w:val="14"/>
      </w:rPr>
    </w:pPr>
    <w:r>
      <w:rPr>
        <w:color w:val="808080" w:themeColor="background1" w:themeShade="80"/>
        <w:sz w:val="14"/>
        <w:szCs w:val="14"/>
      </w:rPr>
      <w:t>June 30, 2012</w:t>
    </w:r>
    <w:r w:rsidR="00CF395C">
      <w:rPr>
        <w:color w:val="808080" w:themeColor="background1" w:themeShade="80"/>
        <w:sz w:val="14"/>
        <w:szCs w:val="14"/>
      </w:rPr>
      <w:t xml:space="preserve"> • Version 1.0</w:t>
    </w:r>
  </w:p>
  <w:p w:rsidR="00CF395C" w:rsidRPr="002A2A86" w:rsidRDefault="00CF395C" w:rsidP="00CF395C">
    <w:pPr>
      <w:pStyle w:val="Footer"/>
      <w:framePr w:w="202" w:h="187" w:hRule="exact" w:wrap="around" w:vAnchor="text" w:hAnchor="page" w:x="10841" w:y="51"/>
      <w:jc w:val="center"/>
      <w:rPr>
        <w:rStyle w:val="PageNumber"/>
        <w:color w:val="808080" w:themeColor="background1" w:themeShade="80"/>
        <w:sz w:val="14"/>
        <w:szCs w:val="14"/>
      </w:rPr>
    </w:pPr>
    <w:r w:rsidRPr="002A2A86">
      <w:rPr>
        <w:rStyle w:val="PageNumber"/>
        <w:color w:val="808080" w:themeColor="background1" w:themeShade="80"/>
        <w:sz w:val="14"/>
        <w:szCs w:val="14"/>
      </w:rPr>
      <w:fldChar w:fldCharType="begin"/>
    </w:r>
    <w:r w:rsidRPr="002A2A86">
      <w:rPr>
        <w:rStyle w:val="PageNumber"/>
        <w:color w:val="808080" w:themeColor="background1" w:themeShade="80"/>
        <w:sz w:val="14"/>
        <w:szCs w:val="14"/>
      </w:rPr>
      <w:instrText xml:space="preserve">PAGE  </w:instrText>
    </w:r>
    <w:r w:rsidRPr="002A2A86">
      <w:rPr>
        <w:rStyle w:val="PageNumber"/>
        <w:color w:val="808080" w:themeColor="background1" w:themeShade="80"/>
        <w:sz w:val="14"/>
        <w:szCs w:val="14"/>
      </w:rPr>
      <w:fldChar w:fldCharType="separate"/>
    </w:r>
    <w:r w:rsidR="00A06370">
      <w:rPr>
        <w:rStyle w:val="PageNumber"/>
        <w:noProof/>
        <w:color w:val="808080" w:themeColor="background1" w:themeShade="80"/>
        <w:sz w:val="14"/>
        <w:szCs w:val="14"/>
      </w:rPr>
      <w:t>1</w:t>
    </w:r>
    <w:r w:rsidRPr="002A2A86">
      <w:rPr>
        <w:rStyle w:val="PageNumber"/>
        <w:color w:val="808080" w:themeColor="background1" w:themeShade="80"/>
        <w:sz w:val="14"/>
        <w:szCs w:val="14"/>
      </w:rPr>
      <w:fldChar w:fldCharType="end"/>
    </w:r>
  </w:p>
  <w:p w:rsidR="00CF395C" w:rsidRPr="00CF395C" w:rsidRDefault="00CF395C" w:rsidP="00CF3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5C" w:rsidRDefault="008C69C1" w:rsidP="00CF395C">
    <w:pPr>
      <w:framePr w:w="9301" w:h="187" w:hRule="exact" w:wrap="around" w:vAnchor="text" w:hAnchor="page" w:x="1606" w:y="1"/>
      <w:jc w:val="center"/>
      <w:rPr>
        <w:color w:val="808080" w:themeColor="background1" w:themeShade="80"/>
        <w:sz w:val="14"/>
        <w:szCs w:val="14"/>
      </w:rPr>
    </w:pPr>
    <w:r>
      <w:rPr>
        <w:color w:val="808080" w:themeColor="background1" w:themeShade="80"/>
        <w:sz w:val="14"/>
        <w:szCs w:val="14"/>
      </w:rPr>
      <w:t>June 30, 2012</w:t>
    </w:r>
    <w:r w:rsidR="00CF395C">
      <w:rPr>
        <w:color w:val="808080" w:themeColor="background1" w:themeShade="80"/>
        <w:sz w:val="14"/>
        <w:szCs w:val="14"/>
      </w:rPr>
      <w:t xml:space="preserve"> Version 1.0</w:t>
    </w:r>
  </w:p>
  <w:p w:rsidR="00CF395C" w:rsidRPr="002A2A86" w:rsidRDefault="00CF395C" w:rsidP="00CF395C">
    <w:pPr>
      <w:pStyle w:val="Footer"/>
      <w:framePr w:w="9301" w:h="187" w:hRule="exact" w:wrap="around" w:vAnchor="text" w:hAnchor="page" w:x="1606" w:y="1"/>
      <w:rPr>
        <w:rStyle w:val="PageNumber"/>
        <w:color w:val="808080" w:themeColor="background1" w:themeShade="80"/>
        <w:sz w:val="14"/>
        <w:szCs w:val="14"/>
      </w:rPr>
    </w:pPr>
  </w:p>
  <w:p w:rsidR="00CF395C" w:rsidRPr="00CF395C" w:rsidRDefault="00CF395C" w:rsidP="00CF395C">
    <w:pPr>
      <w:pStyle w:val="Footer"/>
    </w:pPr>
    <w:r w:rsidRPr="00B62E53">
      <w:rPr>
        <w:noProof/>
        <w:sz w:val="14"/>
        <w:szCs w:val="14"/>
      </w:rPr>
      <w:drawing>
        <wp:anchor distT="0" distB="0" distL="114300" distR="114300" simplePos="0" relativeHeight="251667456" behindDoc="1" locked="0" layoutInCell="1" allowOverlap="1" wp14:anchorId="57A7B517" wp14:editId="57DB28B1">
          <wp:simplePos x="0" y="0"/>
          <wp:positionH relativeFrom="column">
            <wp:posOffset>-914400</wp:posOffset>
          </wp:positionH>
          <wp:positionV relativeFrom="paragraph">
            <wp:posOffset>-743065</wp:posOffset>
          </wp:positionV>
          <wp:extent cx="7772400" cy="1358900"/>
          <wp:effectExtent l="0" t="0" r="0" b="0"/>
          <wp:wrapNone/>
          <wp:docPr id="5" name="Picture 11" descr="Footer Image"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PPT_TemplateB.jpg"/>
                  <pic:cNvPicPr>
                    <a:picLocks noChangeAspect="1"/>
                  </pic:cNvPicPr>
                </pic:nvPicPr>
                <pic:blipFill>
                  <a:blip r:embed="rId1">
                    <a:extLst>
                      <a:ext uri="{28A0092B-C50C-407E-A947-70E740481C1C}">
                        <a14:useLocalDpi xmlns:a14="http://schemas.microsoft.com/office/drawing/2010/main" val="0"/>
                      </a:ext>
                    </a:extLst>
                  </a:blip>
                  <a:srcRect l="21944" t="60099" r="13750" b="14634"/>
                  <a:stretch>
                    <a:fillRect/>
                  </a:stretch>
                </pic:blipFill>
                <pic:spPr>
                  <a:xfrm>
                    <a:off x="0" y="0"/>
                    <a:ext cx="7772400" cy="13589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DB7" w:rsidRDefault="00C86DB7" w:rsidP="00B76348">
      <w:r>
        <w:separator/>
      </w:r>
    </w:p>
  </w:footnote>
  <w:footnote w:type="continuationSeparator" w:id="0">
    <w:p w:rsidR="00C86DB7" w:rsidRDefault="00C86DB7" w:rsidP="00B76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F7F" w:rsidRPr="00CF395C" w:rsidRDefault="00CF395C" w:rsidP="00CF395C">
    <w:pPr>
      <w:pStyle w:val="Header"/>
      <w:tabs>
        <w:tab w:val="clear" w:pos="9360"/>
        <w:tab w:val="right" w:pos="10080"/>
      </w:tabs>
      <w:ind w:right="-720"/>
      <w:jc w:val="right"/>
    </w:pPr>
    <w:r>
      <w:rPr>
        <w:b/>
        <w:bCs/>
        <w:noProof/>
      </w:rPr>
      <w:drawing>
        <wp:anchor distT="0" distB="0" distL="114300" distR="114300" simplePos="0" relativeHeight="251669504" behindDoc="1" locked="0" layoutInCell="1" allowOverlap="1" wp14:anchorId="50713DFD" wp14:editId="2363EAF4">
          <wp:simplePos x="0" y="0"/>
          <wp:positionH relativeFrom="column">
            <wp:posOffset>-952500</wp:posOffset>
          </wp:positionH>
          <wp:positionV relativeFrom="paragraph">
            <wp:posOffset>-457200</wp:posOffset>
          </wp:positionV>
          <wp:extent cx="8077200" cy="1828800"/>
          <wp:effectExtent l="0" t="0" r="0" b="0"/>
          <wp:wrapNone/>
          <wp:docPr id="10" name="Picture 10" descr="Header Background" title="Head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burakek1:Desktop:nlc_bkgd2.png"/>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80772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w:drawing>
        <wp:inline distT="0" distB="0" distL="0" distR="0" wp14:anchorId="4B395686" wp14:editId="71B9423F">
          <wp:extent cx="2688336" cy="384048"/>
          <wp:effectExtent l="0" t="0" r="0" b="0"/>
          <wp:docPr id="6" name="Picture 6" descr="HealthIT.gov, National Learning Consortium (NLC)" title="HealthIT.gov, National Learning Consortium (N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1002_NLC_H_Logo+URL_RGB.png"/>
                  <pic:cNvPicPr/>
                </pic:nvPicPr>
                <pic:blipFill>
                  <a:blip r:embed="rId2">
                    <a:extLst>
                      <a:ext uri="{28A0092B-C50C-407E-A947-70E740481C1C}">
                        <a14:useLocalDpi xmlns:a14="http://schemas.microsoft.com/office/drawing/2010/main" val="0"/>
                      </a:ext>
                    </a:extLst>
                  </a:blip>
                  <a:stretch>
                    <a:fillRect/>
                  </a:stretch>
                </pic:blipFill>
                <pic:spPr>
                  <a:xfrm>
                    <a:off x="0" y="0"/>
                    <a:ext cx="2688336" cy="38404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5C" w:rsidRDefault="00CF395C">
    <w:pPr>
      <w:pStyle w:val="Header"/>
    </w:pPr>
    <w:r>
      <w:rPr>
        <w:b/>
        <w:bCs/>
        <w:noProof/>
      </w:rPr>
      <w:drawing>
        <wp:anchor distT="0" distB="0" distL="114300" distR="114300" simplePos="0" relativeHeight="251664384" behindDoc="1" locked="0" layoutInCell="1" allowOverlap="1" wp14:anchorId="6B601940" wp14:editId="60B58F14">
          <wp:simplePos x="0" y="0"/>
          <wp:positionH relativeFrom="column">
            <wp:posOffset>-914400</wp:posOffset>
          </wp:positionH>
          <wp:positionV relativeFrom="paragraph">
            <wp:posOffset>-457200</wp:posOffset>
          </wp:positionV>
          <wp:extent cx="8077200" cy="3520440"/>
          <wp:effectExtent l="0" t="0" r="0" b="3810"/>
          <wp:wrapNone/>
          <wp:docPr id="4" name="Picture 4" descr="Header Background" title="Head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urakek1:Desktop:nlc_bkgd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0" cy="3520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90ECF62" wp14:editId="7836DA42">
          <wp:simplePos x="0" y="0"/>
          <wp:positionH relativeFrom="column">
            <wp:posOffset>-190500</wp:posOffset>
          </wp:positionH>
          <wp:positionV relativeFrom="paragraph">
            <wp:posOffset>-114300</wp:posOffset>
          </wp:positionV>
          <wp:extent cx="1511300" cy="1283940"/>
          <wp:effectExtent l="0" t="0" r="0" b="0"/>
          <wp:wrapNone/>
          <wp:docPr id="3" name="Picture 3" descr="HealthIT.gov, National Learning Consortium (NLC), Advancing America's Health Care" title="HealthIT.gov, National Learning Consortium (NLC), Advancing America's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urakek1:Downloads:NLC Final Logos:Vertical:Logo+URL+Tagline:HEAL1002_NLC_V_Logo+URL+Tag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300" cy="128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22EB6B8"/>
    <w:lvl w:ilvl="0">
      <w:start w:val="1"/>
      <w:numFmt w:val="decimal"/>
      <w:lvlText w:val="%1."/>
      <w:lvlJc w:val="left"/>
      <w:pPr>
        <w:tabs>
          <w:tab w:val="num" w:pos="360"/>
        </w:tabs>
        <w:ind w:left="360" w:hanging="360"/>
      </w:pPr>
      <w:rPr>
        <w:rFonts w:hint="default"/>
      </w:rPr>
    </w:lvl>
  </w:abstractNum>
  <w:abstractNum w:abstractNumId="1">
    <w:nsid w:val="044213B5"/>
    <w:multiLevelType w:val="hybridMultilevel"/>
    <w:tmpl w:val="6B24C79E"/>
    <w:lvl w:ilvl="0" w:tplc="920C40DA">
      <w:start w:val="1"/>
      <w:numFmt w:val="bullet"/>
      <w:pStyle w:val="TableBullet"/>
      <w:lvlText w:val=""/>
      <w:lvlJc w:val="left"/>
      <w:pPr>
        <w:ind w:left="720" w:hanging="360"/>
      </w:pPr>
      <w:rPr>
        <w:rFonts w:ascii="Symbol" w:hAnsi="Symbol" w:hint="default"/>
        <w:color w:val="ED1C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D0E2E"/>
    <w:multiLevelType w:val="hybridMultilevel"/>
    <w:tmpl w:val="529ED8FA"/>
    <w:lvl w:ilvl="0" w:tplc="B088F04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B46479"/>
    <w:multiLevelType w:val="hybridMultilevel"/>
    <w:tmpl w:val="3EAA80FC"/>
    <w:lvl w:ilvl="0" w:tplc="B088F0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65E"/>
    <w:multiLevelType w:val="hybridMultilevel"/>
    <w:tmpl w:val="10341AD0"/>
    <w:lvl w:ilvl="0" w:tplc="B088F0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B3908"/>
    <w:multiLevelType w:val="hybridMultilevel"/>
    <w:tmpl w:val="712ADF46"/>
    <w:lvl w:ilvl="0" w:tplc="FCB8B6C8">
      <w:start w:val="1"/>
      <w:numFmt w:val="bullet"/>
      <w:pStyle w:val="TableDash"/>
      <w:lvlText w:val=""/>
      <w:lvlJc w:val="left"/>
      <w:pPr>
        <w:ind w:left="720" w:hanging="360"/>
      </w:pPr>
      <w:rPr>
        <w:rFonts w:ascii="Symbol" w:hAnsi="Symbol" w:hint="default"/>
        <w:color w:val="ED1C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F5C38"/>
    <w:multiLevelType w:val="hybridMultilevel"/>
    <w:tmpl w:val="80CA3CC8"/>
    <w:lvl w:ilvl="0" w:tplc="D72C3F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E01683"/>
    <w:multiLevelType w:val="hybridMultilevel"/>
    <w:tmpl w:val="8AC8870A"/>
    <w:lvl w:ilvl="0" w:tplc="B088F04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50295E"/>
    <w:multiLevelType w:val="hybridMultilevel"/>
    <w:tmpl w:val="7C10E57A"/>
    <w:lvl w:ilvl="0" w:tplc="D72C3F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89656E"/>
    <w:multiLevelType w:val="hybridMultilevel"/>
    <w:tmpl w:val="04BA9CD6"/>
    <w:lvl w:ilvl="0" w:tplc="D72C3F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1C5FCB"/>
    <w:multiLevelType w:val="hybridMultilevel"/>
    <w:tmpl w:val="61C8B1CC"/>
    <w:lvl w:ilvl="0" w:tplc="835E2D08">
      <w:start w:val="1"/>
      <w:numFmt w:val="bullet"/>
      <w:pStyle w:val="Bullet3"/>
      <w:lvlText w:val=""/>
      <w:lvlJc w:val="left"/>
      <w:pPr>
        <w:ind w:left="1260" w:hanging="360"/>
      </w:pPr>
      <w:rPr>
        <w:rFonts w:ascii="Symbol" w:hAnsi="Symbol" w:hint="default"/>
        <w:color w:val="ED1C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5D3428E"/>
    <w:multiLevelType w:val="multilevel"/>
    <w:tmpl w:val="EEFE25F0"/>
    <w:lvl w:ilvl="0">
      <w:start w:val="1"/>
      <w:numFmt w:val="decimal"/>
      <w:pStyle w:val="Heading1"/>
      <w:lvlText w:val="%1"/>
      <w:lvlJc w:val="left"/>
      <w:pPr>
        <w:ind w:left="522" w:hanging="522"/>
      </w:pPr>
      <w:rPr>
        <w:rFonts w:hint="default"/>
      </w:rPr>
    </w:lvl>
    <w:lvl w:ilvl="1">
      <w:start w:val="1"/>
      <w:numFmt w:val="decimal"/>
      <w:pStyle w:val="Heading2"/>
      <w:lvlText w:val="%1.%2"/>
      <w:lvlJc w:val="left"/>
      <w:pPr>
        <w:ind w:left="666" w:hanging="666"/>
      </w:pPr>
      <w:rPr>
        <w:rFonts w:hint="default"/>
      </w:rPr>
    </w:lvl>
    <w:lvl w:ilvl="2">
      <w:start w:val="1"/>
      <w:numFmt w:val="decimal"/>
      <w:pStyle w:val="Heading3"/>
      <w:lvlText w:val="%1.%2.%3"/>
      <w:lvlJc w:val="left"/>
      <w:pPr>
        <w:ind w:left="810" w:hanging="810"/>
      </w:pPr>
      <w:rPr>
        <w:rFonts w:hint="default"/>
      </w:rPr>
    </w:lvl>
    <w:lvl w:ilvl="3">
      <w:start w:val="1"/>
      <w:numFmt w:val="decimal"/>
      <w:pStyle w:val="Heading4"/>
      <w:lvlText w:val="%1.%2.%3.%4"/>
      <w:lvlJc w:val="left"/>
      <w:pPr>
        <w:ind w:left="954" w:hanging="954"/>
      </w:pPr>
      <w:rPr>
        <w:rFonts w:hint="default"/>
      </w:rPr>
    </w:lvl>
    <w:lvl w:ilvl="4">
      <w:start w:val="1"/>
      <w:numFmt w:val="decimal"/>
      <w:pStyle w:val="Heading5"/>
      <w:lvlText w:val="%1.%2.%3.%4.%5"/>
      <w:lvlJc w:val="left"/>
      <w:pPr>
        <w:ind w:left="1098" w:hanging="1098"/>
      </w:pPr>
      <w:rPr>
        <w:rFonts w:hint="default"/>
      </w:rPr>
    </w:lvl>
    <w:lvl w:ilvl="5">
      <w:start w:val="1"/>
      <w:numFmt w:val="decimal"/>
      <w:pStyle w:val="Heading6"/>
      <w:lvlText w:val="%1.%2.%3.%4.%5.%6"/>
      <w:lvlJc w:val="left"/>
      <w:pPr>
        <w:ind w:left="1242" w:hanging="1242"/>
      </w:pPr>
      <w:rPr>
        <w:rFonts w:hint="default"/>
      </w:rPr>
    </w:lvl>
    <w:lvl w:ilvl="6">
      <w:start w:val="1"/>
      <w:numFmt w:val="decimal"/>
      <w:pStyle w:val="Heading7"/>
      <w:lvlText w:val="%1.%2.%3.%4.%5.%6.%7"/>
      <w:lvlJc w:val="left"/>
      <w:pPr>
        <w:ind w:left="1386" w:hanging="1386"/>
      </w:pPr>
      <w:rPr>
        <w:rFonts w:hint="default"/>
      </w:rPr>
    </w:lvl>
    <w:lvl w:ilvl="7">
      <w:start w:val="1"/>
      <w:numFmt w:val="decimal"/>
      <w:pStyle w:val="Heading8"/>
      <w:lvlText w:val="%1.%2.%3.%4.%5.%6.%7.%8"/>
      <w:lvlJc w:val="left"/>
      <w:pPr>
        <w:ind w:left="1530" w:hanging="1530"/>
      </w:pPr>
      <w:rPr>
        <w:rFonts w:hint="default"/>
      </w:rPr>
    </w:lvl>
    <w:lvl w:ilvl="8">
      <w:start w:val="1"/>
      <w:numFmt w:val="decimal"/>
      <w:pStyle w:val="Heading9"/>
      <w:lvlText w:val="%1.%2.%3.%4.%5.%6.%7.%8.%9"/>
      <w:lvlJc w:val="left"/>
      <w:pPr>
        <w:ind w:left="1674" w:hanging="1674"/>
      </w:pPr>
      <w:rPr>
        <w:rFonts w:hint="default"/>
      </w:rPr>
    </w:lvl>
  </w:abstractNum>
  <w:abstractNum w:abstractNumId="12">
    <w:nsid w:val="5FF910C1"/>
    <w:multiLevelType w:val="hybridMultilevel"/>
    <w:tmpl w:val="6C3CDC7E"/>
    <w:lvl w:ilvl="0" w:tplc="53A2DC3C">
      <w:start w:val="1"/>
      <w:numFmt w:val="bullet"/>
      <w:pStyle w:val="Bullet2"/>
      <w:lvlText w:val=""/>
      <w:lvlJc w:val="left"/>
      <w:pPr>
        <w:ind w:left="1080" w:hanging="360"/>
      </w:pPr>
      <w:rPr>
        <w:rFonts w:ascii="Symbol" w:hAnsi="Symbol" w:hint="default"/>
        <w:color w:val="ED1C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722EB7"/>
    <w:multiLevelType w:val="multilevel"/>
    <w:tmpl w:val="53148144"/>
    <w:lvl w:ilvl="0">
      <w:start w:val="1"/>
      <w:numFmt w:val="bullet"/>
      <w:pStyle w:val="Bullet1"/>
      <w:lvlText w:val=""/>
      <w:lvlJc w:val="left"/>
      <w:pPr>
        <w:ind w:left="360" w:hanging="360"/>
      </w:pPr>
      <w:rPr>
        <w:rFonts w:ascii="Symbol" w:hAnsi="Symbol" w:hint="default"/>
        <w:color w:val="ED1C24"/>
        <w:sz w:val="24"/>
      </w:rPr>
    </w:lvl>
    <w:lvl w:ilvl="1">
      <w:start w:val="1"/>
      <w:numFmt w:val="bullet"/>
      <w:lvlText w:val=""/>
      <w:lvlJc w:val="left"/>
      <w:pPr>
        <w:tabs>
          <w:tab w:val="num" w:pos="360"/>
        </w:tabs>
        <w:ind w:left="720" w:hanging="360"/>
      </w:pPr>
      <w:rPr>
        <w:rFonts w:ascii="Symbol" w:hAnsi="Symbol" w:hint="default"/>
        <w:b/>
        <w:i w:val="0"/>
        <w:color w:val="5378B3"/>
        <w:sz w:val="18"/>
      </w:rPr>
    </w:lvl>
    <w:lvl w:ilvl="2">
      <w:start w:val="1"/>
      <w:numFmt w:val="bullet"/>
      <w:lvlText w:val="o"/>
      <w:lvlJc w:val="left"/>
      <w:pPr>
        <w:tabs>
          <w:tab w:val="num" w:pos="720"/>
        </w:tabs>
        <w:ind w:left="1080" w:hanging="360"/>
      </w:pPr>
      <w:rPr>
        <w:rFonts w:ascii="Courier New" w:hAnsi="Courier New" w:hint="default"/>
        <w:b/>
        <w:i w:val="0"/>
        <w:color w:val="5378B3"/>
        <w:sz w:val="20"/>
        <w:szCs w:val="20"/>
      </w:rPr>
    </w:lvl>
    <w:lvl w:ilvl="3">
      <w:start w:val="1"/>
      <w:numFmt w:val="bullet"/>
      <w:lvlText w:val=""/>
      <w:lvlJc w:val="left"/>
      <w:pPr>
        <w:tabs>
          <w:tab w:val="num" w:pos="1080"/>
        </w:tabs>
        <w:ind w:left="1080" w:hanging="360"/>
      </w:pPr>
      <w:rPr>
        <w:rFonts w:ascii="Monotype Sorts" w:hAnsi="Monotype Sorts" w:hint="default"/>
        <w:color w:val="5378B3"/>
        <w:sz w:val="18"/>
        <w:szCs w:val="18"/>
      </w:rPr>
    </w:lvl>
    <w:lvl w:ilvl="4">
      <w:start w:val="1"/>
      <w:numFmt w:val="bullet"/>
      <w:lvlText w:val="o"/>
      <w:lvlJc w:val="left"/>
      <w:pPr>
        <w:tabs>
          <w:tab w:val="num" w:pos="936"/>
        </w:tabs>
        <w:ind w:left="720" w:hanging="360"/>
      </w:pPr>
      <w:rPr>
        <w:rFonts w:ascii="Courier New" w:hAnsi="Courier New" w:hint="default"/>
      </w:rPr>
    </w:lvl>
    <w:lvl w:ilvl="5">
      <w:start w:val="1"/>
      <w:numFmt w:val="bullet"/>
      <w:lvlText w:val=""/>
      <w:lvlJc w:val="left"/>
      <w:pPr>
        <w:tabs>
          <w:tab w:val="num" w:pos="1656"/>
        </w:tabs>
        <w:ind w:left="1656" w:hanging="360"/>
      </w:pPr>
      <w:rPr>
        <w:rFonts w:ascii="Wingdings" w:hAnsi="Wingdings" w:hint="default"/>
      </w:rPr>
    </w:lvl>
    <w:lvl w:ilvl="6">
      <w:start w:val="1"/>
      <w:numFmt w:val="bullet"/>
      <w:lvlText w:val=""/>
      <w:lvlJc w:val="left"/>
      <w:pPr>
        <w:tabs>
          <w:tab w:val="num" w:pos="2376"/>
        </w:tabs>
        <w:ind w:left="2376" w:hanging="360"/>
      </w:pPr>
      <w:rPr>
        <w:rFonts w:ascii="Symbol" w:hAnsi="Symbol" w:hint="default"/>
      </w:rPr>
    </w:lvl>
    <w:lvl w:ilvl="7">
      <w:start w:val="1"/>
      <w:numFmt w:val="bullet"/>
      <w:lvlText w:val="o"/>
      <w:lvlJc w:val="left"/>
      <w:pPr>
        <w:tabs>
          <w:tab w:val="num" w:pos="3096"/>
        </w:tabs>
        <w:ind w:left="3096" w:hanging="360"/>
      </w:pPr>
      <w:rPr>
        <w:rFonts w:ascii="Courier New" w:hAnsi="Courier New" w:cs="Cambria" w:hint="default"/>
      </w:rPr>
    </w:lvl>
    <w:lvl w:ilvl="8">
      <w:start w:val="1"/>
      <w:numFmt w:val="bullet"/>
      <w:lvlText w:val=""/>
      <w:lvlJc w:val="left"/>
      <w:pPr>
        <w:tabs>
          <w:tab w:val="num" w:pos="3816"/>
        </w:tabs>
        <w:ind w:left="3816" w:hanging="360"/>
      </w:pPr>
      <w:rPr>
        <w:rFonts w:ascii="Wingdings" w:hAnsi="Wingdings" w:hint="default"/>
      </w:rPr>
    </w:lvl>
  </w:abstractNum>
  <w:abstractNum w:abstractNumId="14">
    <w:nsid w:val="752A1379"/>
    <w:multiLevelType w:val="hybridMultilevel"/>
    <w:tmpl w:val="6BB20B38"/>
    <w:lvl w:ilvl="0" w:tplc="B088F04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6527239"/>
    <w:multiLevelType w:val="hybridMultilevel"/>
    <w:tmpl w:val="6DDAA2C8"/>
    <w:lvl w:ilvl="0" w:tplc="0FB26BD2">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2"/>
  </w:num>
  <w:num w:numId="4">
    <w:abstractNumId w:val="10"/>
  </w:num>
  <w:num w:numId="5">
    <w:abstractNumId w:val="1"/>
  </w:num>
  <w:num w:numId="6">
    <w:abstractNumId w:val="5"/>
  </w:num>
  <w:num w:numId="7">
    <w:abstractNumId w:val="0"/>
    <w:lvlOverride w:ilvl="0">
      <w:startOverride w:val="1"/>
    </w:lvlOverride>
  </w:num>
  <w:num w:numId="8">
    <w:abstractNumId w:val="0"/>
    <w:lvlOverride w:ilvl="0">
      <w:startOverride w:val="1"/>
    </w:lvlOverride>
  </w:num>
  <w:num w:numId="9">
    <w:abstractNumId w:val="6"/>
  </w:num>
  <w:num w:numId="10">
    <w:abstractNumId w:val="14"/>
  </w:num>
  <w:num w:numId="11">
    <w:abstractNumId w:val="2"/>
  </w:num>
  <w:num w:numId="12">
    <w:abstractNumId w:val="7"/>
  </w:num>
  <w:num w:numId="13">
    <w:abstractNumId w:val="3"/>
  </w:num>
  <w:num w:numId="14">
    <w:abstractNumId w:val="4"/>
  </w:num>
  <w:num w:numId="15">
    <w:abstractNumId w:val="15"/>
  </w:num>
  <w:num w:numId="16">
    <w:abstractNumId w:val="9"/>
  </w:num>
  <w:num w:numId="17">
    <w:abstractNumId w:val="8"/>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02"/>
    <w:rsid w:val="00001223"/>
    <w:rsid w:val="00002FDB"/>
    <w:rsid w:val="000056DD"/>
    <w:rsid w:val="00012A0A"/>
    <w:rsid w:val="00020DA3"/>
    <w:rsid w:val="00023419"/>
    <w:rsid w:val="00024770"/>
    <w:rsid w:val="0002669E"/>
    <w:rsid w:val="00031E49"/>
    <w:rsid w:val="000458E3"/>
    <w:rsid w:val="0005254C"/>
    <w:rsid w:val="0005648F"/>
    <w:rsid w:val="000573A4"/>
    <w:rsid w:val="0008331E"/>
    <w:rsid w:val="000B7FC5"/>
    <w:rsid w:val="000C62CC"/>
    <w:rsid w:val="000F019D"/>
    <w:rsid w:val="000F79D1"/>
    <w:rsid w:val="00110416"/>
    <w:rsid w:val="00114692"/>
    <w:rsid w:val="001307B3"/>
    <w:rsid w:val="0014415C"/>
    <w:rsid w:val="001634B6"/>
    <w:rsid w:val="00171FB8"/>
    <w:rsid w:val="00174B47"/>
    <w:rsid w:val="0017581C"/>
    <w:rsid w:val="00186908"/>
    <w:rsid w:val="001941E1"/>
    <w:rsid w:val="001A55F7"/>
    <w:rsid w:val="001A7C51"/>
    <w:rsid w:val="001B4BA7"/>
    <w:rsid w:val="001C5011"/>
    <w:rsid w:val="001C6DA1"/>
    <w:rsid w:val="001D3A8D"/>
    <w:rsid w:val="001E452F"/>
    <w:rsid w:val="001F2778"/>
    <w:rsid w:val="001F64C3"/>
    <w:rsid w:val="00200A11"/>
    <w:rsid w:val="00204E46"/>
    <w:rsid w:val="00206554"/>
    <w:rsid w:val="002100A3"/>
    <w:rsid w:val="00210929"/>
    <w:rsid w:val="002178D3"/>
    <w:rsid w:val="0022735E"/>
    <w:rsid w:val="00237915"/>
    <w:rsid w:val="00244EAF"/>
    <w:rsid w:val="00245321"/>
    <w:rsid w:val="00246479"/>
    <w:rsid w:val="00246EC4"/>
    <w:rsid w:val="00246EEE"/>
    <w:rsid w:val="00256AEC"/>
    <w:rsid w:val="00292842"/>
    <w:rsid w:val="002929DD"/>
    <w:rsid w:val="00293EFD"/>
    <w:rsid w:val="002A2A86"/>
    <w:rsid w:val="002A415F"/>
    <w:rsid w:val="002B13A5"/>
    <w:rsid w:val="002B29E7"/>
    <w:rsid w:val="002B6135"/>
    <w:rsid w:val="002B64BE"/>
    <w:rsid w:val="002D0BA1"/>
    <w:rsid w:val="002E23BA"/>
    <w:rsid w:val="002E3D3E"/>
    <w:rsid w:val="002F2477"/>
    <w:rsid w:val="002F6090"/>
    <w:rsid w:val="00301824"/>
    <w:rsid w:val="00305D82"/>
    <w:rsid w:val="0032180E"/>
    <w:rsid w:val="00322B91"/>
    <w:rsid w:val="00330503"/>
    <w:rsid w:val="003325D2"/>
    <w:rsid w:val="00355630"/>
    <w:rsid w:val="00374E09"/>
    <w:rsid w:val="003A063A"/>
    <w:rsid w:val="003B2DDD"/>
    <w:rsid w:val="003C43A2"/>
    <w:rsid w:val="003C4C3D"/>
    <w:rsid w:val="003D3100"/>
    <w:rsid w:val="003D6B5F"/>
    <w:rsid w:val="003E5083"/>
    <w:rsid w:val="003F553D"/>
    <w:rsid w:val="003F72D7"/>
    <w:rsid w:val="0041141E"/>
    <w:rsid w:val="004215D1"/>
    <w:rsid w:val="00424779"/>
    <w:rsid w:val="004527F5"/>
    <w:rsid w:val="004576B7"/>
    <w:rsid w:val="00461CE0"/>
    <w:rsid w:val="0046321B"/>
    <w:rsid w:val="00476E77"/>
    <w:rsid w:val="00497D58"/>
    <w:rsid w:val="00497EA5"/>
    <w:rsid w:val="004B50E2"/>
    <w:rsid w:val="004D2903"/>
    <w:rsid w:val="004D331F"/>
    <w:rsid w:val="004F1144"/>
    <w:rsid w:val="00505FE5"/>
    <w:rsid w:val="0051307E"/>
    <w:rsid w:val="00524623"/>
    <w:rsid w:val="00542E15"/>
    <w:rsid w:val="00550840"/>
    <w:rsid w:val="00565E16"/>
    <w:rsid w:val="00574E45"/>
    <w:rsid w:val="00580AC8"/>
    <w:rsid w:val="00583274"/>
    <w:rsid w:val="00591A91"/>
    <w:rsid w:val="005A0085"/>
    <w:rsid w:val="005C1F17"/>
    <w:rsid w:val="005C5D5F"/>
    <w:rsid w:val="005D0D22"/>
    <w:rsid w:val="005D1899"/>
    <w:rsid w:val="005D4BD7"/>
    <w:rsid w:val="005E20D0"/>
    <w:rsid w:val="00605EBD"/>
    <w:rsid w:val="006067B8"/>
    <w:rsid w:val="00610E69"/>
    <w:rsid w:val="00614330"/>
    <w:rsid w:val="00633585"/>
    <w:rsid w:val="006376B9"/>
    <w:rsid w:val="00637C99"/>
    <w:rsid w:val="00642DF4"/>
    <w:rsid w:val="00647D3A"/>
    <w:rsid w:val="006579DF"/>
    <w:rsid w:val="006611B1"/>
    <w:rsid w:val="00661505"/>
    <w:rsid w:val="00661DDC"/>
    <w:rsid w:val="0066603D"/>
    <w:rsid w:val="0066681F"/>
    <w:rsid w:val="00674088"/>
    <w:rsid w:val="00675CB4"/>
    <w:rsid w:val="00685184"/>
    <w:rsid w:val="00695E9B"/>
    <w:rsid w:val="006A1962"/>
    <w:rsid w:val="006A2FD6"/>
    <w:rsid w:val="006B16E5"/>
    <w:rsid w:val="006B416A"/>
    <w:rsid w:val="006C1AEF"/>
    <w:rsid w:val="006C70A4"/>
    <w:rsid w:val="006C7FA8"/>
    <w:rsid w:val="006D0882"/>
    <w:rsid w:val="006D3509"/>
    <w:rsid w:val="006D44E6"/>
    <w:rsid w:val="006D5BEC"/>
    <w:rsid w:val="006E0102"/>
    <w:rsid w:val="006E6585"/>
    <w:rsid w:val="006F509C"/>
    <w:rsid w:val="007073AA"/>
    <w:rsid w:val="0072000C"/>
    <w:rsid w:val="0072124D"/>
    <w:rsid w:val="0072403E"/>
    <w:rsid w:val="00724C73"/>
    <w:rsid w:val="007344D0"/>
    <w:rsid w:val="007350FF"/>
    <w:rsid w:val="00743BBD"/>
    <w:rsid w:val="00745D96"/>
    <w:rsid w:val="00750DE8"/>
    <w:rsid w:val="007516B3"/>
    <w:rsid w:val="00760C12"/>
    <w:rsid w:val="00764AEC"/>
    <w:rsid w:val="00765469"/>
    <w:rsid w:val="00772DAF"/>
    <w:rsid w:val="00791C3B"/>
    <w:rsid w:val="007A09A6"/>
    <w:rsid w:val="007A5F81"/>
    <w:rsid w:val="007B6091"/>
    <w:rsid w:val="007D02A8"/>
    <w:rsid w:val="007D2D36"/>
    <w:rsid w:val="007E2B87"/>
    <w:rsid w:val="007E3EAB"/>
    <w:rsid w:val="007E5419"/>
    <w:rsid w:val="007E6777"/>
    <w:rsid w:val="007F2BAB"/>
    <w:rsid w:val="007F5B3F"/>
    <w:rsid w:val="007F6ABF"/>
    <w:rsid w:val="007F6B35"/>
    <w:rsid w:val="008264B7"/>
    <w:rsid w:val="00833160"/>
    <w:rsid w:val="008357BB"/>
    <w:rsid w:val="00840356"/>
    <w:rsid w:val="008426EE"/>
    <w:rsid w:val="0084594B"/>
    <w:rsid w:val="0085245B"/>
    <w:rsid w:val="00872ECC"/>
    <w:rsid w:val="00873445"/>
    <w:rsid w:val="00881617"/>
    <w:rsid w:val="0088184F"/>
    <w:rsid w:val="0089604C"/>
    <w:rsid w:val="008A4BD0"/>
    <w:rsid w:val="008C13A0"/>
    <w:rsid w:val="008C2B00"/>
    <w:rsid w:val="008C69C1"/>
    <w:rsid w:val="008D1206"/>
    <w:rsid w:val="008D176C"/>
    <w:rsid w:val="008D27A0"/>
    <w:rsid w:val="008D4B91"/>
    <w:rsid w:val="008D5DFF"/>
    <w:rsid w:val="008E32C1"/>
    <w:rsid w:val="008F2E1F"/>
    <w:rsid w:val="008F6133"/>
    <w:rsid w:val="00903C54"/>
    <w:rsid w:val="00907C3C"/>
    <w:rsid w:val="00916B4F"/>
    <w:rsid w:val="00916D2C"/>
    <w:rsid w:val="0092071D"/>
    <w:rsid w:val="00921D02"/>
    <w:rsid w:val="00932BA2"/>
    <w:rsid w:val="00946781"/>
    <w:rsid w:val="00946916"/>
    <w:rsid w:val="00951E3E"/>
    <w:rsid w:val="009555E4"/>
    <w:rsid w:val="009558C5"/>
    <w:rsid w:val="0096023D"/>
    <w:rsid w:val="00961FCA"/>
    <w:rsid w:val="009651A7"/>
    <w:rsid w:val="0097766E"/>
    <w:rsid w:val="00987BBA"/>
    <w:rsid w:val="00995155"/>
    <w:rsid w:val="009B7E53"/>
    <w:rsid w:val="009D744E"/>
    <w:rsid w:val="009F2CC9"/>
    <w:rsid w:val="00A06370"/>
    <w:rsid w:val="00A10D87"/>
    <w:rsid w:val="00A12155"/>
    <w:rsid w:val="00A1553D"/>
    <w:rsid w:val="00A2135B"/>
    <w:rsid w:val="00A21EBE"/>
    <w:rsid w:val="00A225C5"/>
    <w:rsid w:val="00A22762"/>
    <w:rsid w:val="00A41E71"/>
    <w:rsid w:val="00A433CA"/>
    <w:rsid w:val="00A454F0"/>
    <w:rsid w:val="00A45EDE"/>
    <w:rsid w:val="00A55141"/>
    <w:rsid w:val="00A56F0D"/>
    <w:rsid w:val="00A704D0"/>
    <w:rsid w:val="00A74859"/>
    <w:rsid w:val="00A832F5"/>
    <w:rsid w:val="00A9253E"/>
    <w:rsid w:val="00AA0D4E"/>
    <w:rsid w:val="00AA12F8"/>
    <w:rsid w:val="00AA7D15"/>
    <w:rsid w:val="00AB07DD"/>
    <w:rsid w:val="00AC459C"/>
    <w:rsid w:val="00AD3E4D"/>
    <w:rsid w:val="00AE088E"/>
    <w:rsid w:val="00AE17D8"/>
    <w:rsid w:val="00AF61D5"/>
    <w:rsid w:val="00AF6BB4"/>
    <w:rsid w:val="00B027F5"/>
    <w:rsid w:val="00B043BA"/>
    <w:rsid w:val="00B2740D"/>
    <w:rsid w:val="00B32293"/>
    <w:rsid w:val="00B36339"/>
    <w:rsid w:val="00B52CF1"/>
    <w:rsid w:val="00B62E53"/>
    <w:rsid w:val="00B7074E"/>
    <w:rsid w:val="00B74F8C"/>
    <w:rsid w:val="00B76348"/>
    <w:rsid w:val="00B80D5A"/>
    <w:rsid w:val="00B82FF5"/>
    <w:rsid w:val="00BB0B70"/>
    <w:rsid w:val="00BB1D70"/>
    <w:rsid w:val="00BC4FD3"/>
    <w:rsid w:val="00BC5D93"/>
    <w:rsid w:val="00BD5E5A"/>
    <w:rsid w:val="00BE1A28"/>
    <w:rsid w:val="00BE69D0"/>
    <w:rsid w:val="00BE6D5A"/>
    <w:rsid w:val="00BF1377"/>
    <w:rsid w:val="00BF452C"/>
    <w:rsid w:val="00BF4740"/>
    <w:rsid w:val="00C01826"/>
    <w:rsid w:val="00C1560B"/>
    <w:rsid w:val="00C17CDA"/>
    <w:rsid w:val="00C37C9D"/>
    <w:rsid w:val="00C41363"/>
    <w:rsid w:val="00C50668"/>
    <w:rsid w:val="00C520A3"/>
    <w:rsid w:val="00C52393"/>
    <w:rsid w:val="00C569B3"/>
    <w:rsid w:val="00C62EF0"/>
    <w:rsid w:val="00C7457C"/>
    <w:rsid w:val="00C816FC"/>
    <w:rsid w:val="00C836EE"/>
    <w:rsid w:val="00C86DB7"/>
    <w:rsid w:val="00C91AAA"/>
    <w:rsid w:val="00C93030"/>
    <w:rsid w:val="00C97280"/>
    <w:rsid w:val="00CA3437"/>
    <w:rsid w:val="00CA3D0A"/>
    <w:rsid w:val="00CB022D"/>
    <w:rsid w:val="00CB07AD"/>
    <w:rsid w:val="00CB3601"/>
    <w:rsid w:val="00CB6E58"/>
    <w:rsid w:val="00CD0247"/>
    <w:rsid w:val="00CE1A4A"/>
    <w:rsid w:val="00CE5A50"/>
    <w:rsid w:val="00CE64C4"/>
    <w:rsid w:val="00CF3488"/>
    <w:rsid w:val="00CF395C"/>
    <w:rsid w:val="00D068C9"/>
    <w:rsid w:val="00D10C75"/>
    <w:rsid w:val="00D1483E"/>
    <w:rsid w:val="00D173F8"/>
    <w:rsid w:val="00D17AAB"/>
    <w:rsid w:val="00D3506B"/>
    <w:rsid w:val="00D35394"/>
    <w:rsid w:val="00D36E2D"/>
    <w:rsid w:val="00D4279E"/>
    <w:rsid w:val="00D45181"/>
    <w:rsid w:val="00D51AC8"/>
    <w:rsid w:val="00D535A2"/>
    <w:rsid w:val="00D6103A"/>
    <w:rsid w:val="00D70C90"/>
    <w:rsid w:val="00D76AB6"/>
    <w:rsid w:val="00D80A66"/>
    <w:rsid w:val="00D82F7F"/>
    <w:rsid w:val="00D849E9"/>
    <w:rsid w:val="00D934A9"/>
    <w:rsid w:val="00D959C2"/>
    <w:rsid w:val="00D9620E"/>
    <w:rsid w:val="00DA184D"/>
    <w:rsid w:val="00DB0DD3"/>
    <w:rsid w:val="00DB3127"/>
    <w:rsid w:val="00DB75AB"/>
    <w:rsid w:val="00DC2CE7"/>
    <w:rsid w:val="00DC4305"/>
    <w:rsid w:val="00DC7577"/>
    <w:rsid w:val="00DD0C7E"/>
    <w:rsid w:val="00DD1104"/>
    <w:rsid w:val="00DD323B"/>
    <w:rsid w:val="00DD376C"/>
    <w:rsid w:val="00DD4977"/>
    <w:rsid w:val="00DD4F05"/>
    <w:rsid w:val="00DD736C"/>
    <w:rsid w:val="00DE165C"/>
    <w:rsid w:val="00DF20CB"/>
    <w:rsid w:val="00E0580D"/>
    <w:rsid w:val="00E1008D"/>
    <w:rsid w:val="00E17D18"/>
    <w:rsid w:val="00E21273"/>
    <w:rsid w:val="00E21DF4"/>
    <w:rsid w:val="00E22FF3"/>
    <w:rsid w:val="00E37682"/>
    <w:rsid w:val="00E52428"/>
    <w:rsid w:val="00E61170"/>
    <w:rsid w:val="00E8269E"/>
    <w:rsid w:val="00E91C52"/>
    <w:rsid w:val="00EA60C4"/>
    <w:rsid w:val="00EB04A2"/>
    <w:rsid w:val="00EB5409"/>
    <w:rsid w:val="00ED1D75"/>
    <w:rsid w:val="00ED3C69"/>
    <w:rsid w:val="00EF075C"/>
    <w:rsid w:val="00EF612B"/>
    <w:rsid w:val="00EF6FFF"/>
    <w:rsid w:val="00F12407"/>
    <w:rsid w:val="00F20890"/>
    <w:rsid w:val="00F32C7B"/>
    <w:rsid w:val="00F41210"/>
    <w:rsid w:val="00F415C1"/>
    <w:rsid w:val="00F47B11"/>
    <w:rsid w:val="00F51BF2"/>
    <w:rsid w:val="00F52CDB"/>
    <w:rsid w:val="00F52EB8"/>
    <w:rsid w:val="00F621A9"/>
    <w:rsid w:val="00F628A0"/>
    <w:rsid w:val="00F86847"/>
    <w:rsid w:val="00F93A09"/>
    <w:rsid w:val="00FB09E2"/>
    <w:rsid w:val="00FB1068"/>
    <w:rsid w:val="00FD661D"/>
    <w:rsid w:val="00FE4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uiPriority="1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0" w:unhideWhenUsed="0" w:qFormat="1"/>
    <w:lsdException w:name="Intense Emphasis" w:semiHidden="0" w:uiPriority="22"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6611B1"/>
    <w:pPr>
      <w:spacing w:after="0" w:line="240" w:lineRule="auto"/>
    </w:pPr>
    <w:rPr>
      <w:rFonts w:ascii="Arial" w:hAnsi="Arial" w:cs="Arial"/>
      <w:sz w:val="20"/>
      <w:szCs w:val="20"/>
    </w:rPr>
  </w:style>
  <w:style w:type="paragraph" w:styleId="Heading1">
    <w:name w:val="heading 1"/>
    <w:basedOn w:val="Normal"/>
    <w:next w:val="BodyText"/>
    <w:link w:val="Heading1Char"/>
    <w:qFormat/>
    <w:rsid w:val="001A7C51"/>
    <w:pPr>
      <w:keepNext/>
      <w:numPr>
        <w:numId w:val="2"/>
      </w:numPr>
      <w:pBdr>
        <w:bottom w:val="single" w:sz="4" w:space="1" w:color="FFC425"/>
      </w:pBdr>
      <w:spacing w:before="240" w:after="180"/>
      <w:ind w:left="518" w:hanging="518"/>
      <w:outlineLvl w:val="0"/>
    </w:pPr>
    <w:rPr>
      <w:rFonts w:eastAsiaTheme="majorEastAsia"/>
      <w:b/>
      <w:bCs/>
      <w:color w:val="03426D"/>
      <w:sz w:val="40"/>
      <w:szCs w:val="40"/>
    </w:rPr>
  </w:style>
  <w:style w:type="paragraph" w:styleId="Heading2">
    <w:name w:val="heading 2"/>
    <w:basedOn w:val="Normal"/>
    <w:next w:val="BodyText"/>
    <w:link w:val="Heading2Char"/>
    <w:unhideWhenUsed/>
    <w:qFormat/>
    <w:rsid w:val="001A7C51"/>
    <w:pPr>
      <w:keepNext/>
      <w:keepLines/>
      <w:numPr>
        <w:ilvl w:val="1"/>
        <w:numId w:val="2"/>
      </w:numPr>
      <w:spacing w:before="240"/>
      <w:ind w:left="662" w:hanging="662"/>
      <w:outlineLvl w:val="1"/>
    </w:pPr>
    <w:rPr>
      <w:rFonts w:eastAsiaTheme="majorEastAsia"/>
      <w:b/>
      <w:caps/>
      <w:color w:val="056DB1"/>
      <w:sz w:val="26"/>
      <w:szCs w:val="30"/>
    </w:rPr>
  </w:style>
  <w:style w:type="paragraph" w:styleId="Heading3">
    <w:name w:val="heading 3"/>
    <w:basedOn w:val="Normal"/>
    <w:next w:val="BodyText"/>
    <w:link w:val="Heading3Char"/>
    <w:unhideWhenUsed/>
    <w:qFormat/>
    <w:rsid w:val="001A7C51"/>
    <w:pPr>
      <w:keepNext/>
      <w:keepLines/>
      <w:numPr>
        <w:ilvl w:val="2"/>
        <w:numId w:val="2"/>
      </w:numPr>
      <w:tabs>
        <w:tab w:val="left" w:pos="720"/>
      </w:tabs>
      <w:spacing w:before="240"/>
      <w:ind w:left="806" w:hanging="806"/>
      <w:outlineLvl w:val="2"/>
    </w:pPr>
    <w:rPr>
      <w:rFonts w:eastAsiaTheme="majorEastAsia"/>
      <w:bCs/>
      <w:color w:val="03426D"/>
      <w:sz w:val="24"/>
      <w:szCs w:val="28"/>
    </w:rPr>
  </w:style>
  <w:style w:type="paragraph" w:styleId="Heading4">
    <w:name w:val="heading 4"/>
    <w:basedOn w:val="Normal"/>
    <w:next w:val="BodyText"/>
    <w:link w:val="Heading4Char"/>
    <w:unhideWhenUsed/>
    <w:qFormat/>
    <w:rsid w:val="00724C73"/>
    <w:pPr>
      <w:keepNext/>
      <w:numPr>
        <w:ilvl w:val="3"/>
        <w:numId w:val="2"/>
      </w:numPr>
      <w:spacing w:before="360"/>
      <w:outlineLvl w:val="3"/>
    </w:pPr>
    <w:rPr>
      <w:rFonts w:eastAsiaTheme="majorEastAsia"/>
      <w:b/>
      <w:bCs/>
      <w:iCs/>
      <w:color w:val="056DB1"/>
      <w:sz w:val="22"/>
      <w:szCs w:val="24"/>
    </w:rPr>
  </w:style>
  <w:style w:type="paragraph" w:styleId="Heading5">
    <w:name w:val="heading 5"/>
    <w:basedOn w:val="Normal"/>
    <w:next w:val="BodyText"/>
    <w:link w:val="Heading5Char"/>
    <w:unhideWhenUsed/>
    <w:qFormat/>
    <w:rsid w:val="00724C73"/>
    <w:pPr>
      <w:keepNext/>
      <w:keepLines/>
      <w:numPr>
        <w:ilvl w:val="4"/>
        <w:numId w:val="2"/>
      </w:numPr>
      <w:spacing w:before="240" w:line="220" w:lineRule="exact"/>
      <w:ind w:left="1094" w:hanging="1094"/>
      <w:outlineLvl w:val="4"/>
    </w:pPr>
    <w:rPr>
      <w:rFonts w:eastAsiaTheme="majorEastAsia" w:cstheme="majorBidi"/>
      <w:b/>
      <w:color w:val="03426D"/>
    </w:rPr>
  </w:style>
  <w:style w:type="paragraph" w:styleId="Heading6">
    <w:name w:val="heading 6"/>
    <w:basedOn w:val="Normal"/>
    <w:next w:val="Normal"/>
    <w:link w:val="Heading6Char"/>
    <w:unhideWhenUsed/>
    <w:qFormat/>
    <w:rsid w:val="00724C73"/>
    <w:pPr>
      <w:keepNext/>
      <w:keepLines/>
      <w:numPr>
        <w:ilvl w:val="5"/>
        <w:numId w:val="2"/>
      </w:numPr>
      <w:spacing w:before="200"/>
      <w:outlineLvl w:val="5"/>
    </w:pPr>
    <w:rPr>
      <w:rFonts w:eastAsiaTheme="majorEastAsia" w:cstheme="majorBidi"/>
      <w:b/>
      <w:i/>
      <w:iCs/>
      <w:color w:val="243F60" w:themeColor="accent1" w:themeShade="7F"/>
    </w:rPr>
  </w:style>
  <w:style w:type="paragraph" w:styleId="Heading7">
    <w:name w:val="heading 7"/>
    <w:basedOn w:val="Normal"/>
    <w:next w:val="Normal"/>
    <w:link w:val="Heading7Char"/>
    <w:uiPriority w:val="9"/>
    <w:semiHidden/>
    <w:unhideWhenUsed/>
    <w:qFormat/>
    <w:rsid w:val="00724C73"/>
    <w:pPr>
      <w:keepNext/>
      <w:keepLines/>
      <w:numPr>
        <w:ilvl w:val="6"/>
        <w:numId w:val="2"/>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24C73"/>
    <w:pPr>
      <w:keepNext/>
      <w:keepLines/>
      <w:numPr>
        <w:ilvl w:val="7"/>
        <w:numId w:val="2"/>
      </w:numPr>
      <w:spacing w:before="200"/>
      <w:outlineLvl w:val="7"/>
    </w:pPr>
    <w:rPr>
      <w:rFonts w:eastAsiaTheme="majorEastAsia" w:cstheme="majorBidi"/>
      <w:color w:val="404040" w:themeColor="text1" w:themeTint="BF"/>
      <w:sz w:val="18"/>
    </w:rPr>
  </w:style>
  <w:style w:type="paragraph" w:styleId="Heading9">
    <w:name w:val="heading 9"/>
    <w:basedOn w:val="Normal"/>
    <w:next w:val="Normal"/>
    <w:link w:val="Heading9Char"/>
    <w:uiPriority w:val="9"/>
    <w:semiHidden/>
    <w:unhideWhenUsed/>
    <w:qFormat/>
    <w:rsid w:val="00B76348"/>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5155"/>
    <w:pPr>
      <w:spacing w:before="120" w:after="180"/>
    </w:pPr>
  </w:style>
  <w:style w:type="character" w:customStyle="1" w:styleId="BodyTextChar">
    <w:name w:val="Body Text Char"/>
    <w:basedOn w:val="DefaultParagraphFont"/>
    <w:link w:val="BodyText"/>
    <w:rsid w:val="006611B1"/>
    <w:rPr>
      <w:rFonts w:ascii="Arial" w:hAnsi="Arial" w:cs="Arial"/>
      <w:sz w:val="20"/>
      <w:szCs w:val="20"/>
    </w:rPr>
  </w:style>
  <w:style w:type="character" w:customStyle="1" w:styleId="Heading1Char">
    <w:name w:val="Heading 1 Char"/>
    <w:basedOn w:val="DefaultParagraphFont"/>
    <w:link w:val="Heading1"/>
    <w:rsid w:val="001A7C51"/>
    <w:rPr>
      <w:rFonts w:ascii="Arial" w:eastAsiaTheme="majorEastAsia" w:hAnsi="Arial" w:cs="Arial"/>
      <w:b/>
      <w:bCs/>
      <w:color w:val="03426D"/>
      <w:sz w:val="40"/>
      <w:szCs w:val="40"/>
    </w:rPr>
  </w:style>
  <w:style w:type="character" w:customStyle="1" w:styleId="Heading2Char">
    <w:name w:val="Heading 2 Char"/>
    <w:basedOn w:val="DefaultParagraphFont"/>
    <w:link w:val="Heading2"/>
    <w:rsid w:val="001A7C51"/>
    <w:rPr>
      <w:rFonts w:ascii="Arial" w:eastAsiaTheme="majorEastAsia" w:hAnsi="Arial" w:cs="Arial"/>
      <w:b/>
      <w:caps/>
      <w:color w:val="056DB1"/>
      <w:sz w:val="26"/>
      <w:szCs w:val="30"/>
    </w:rPr>
  </w:style>
  <w:style w:type="character" w:customStyle="1" w:styleId="Heading3Char">
    <w:name w:val="Heading 3 Char"/>
    <w:basedOn w:val="DefaultParagraphFont"/>
    <w:link w:val="Heading3"/>
    <w:rsid w:val="001A7C51"/>
    <w:rPr>
      <w:rFonts w:ascii="Arial" w:eastAsiaTheme="majorEastAsia" w:hAnsi="Arial" w:cs="Arial"/>
      <w:bCs/>
      <w:color w:val="03426D"/>
      <w:sz w:val="24"/>
      <w:szCs w:val="28"/>
    </w:rPr>
  </w:style>
  <w:style w:type="character" w:customStyle="1" w:styleId="Heading4Char">
    <w:name w:val="Heading 4 Char"/>
    <w:basedOn w:val="DefaultParagraphFont"/>
    <w:link w:val="Heading4"/>
    <w:rsid w:val="00724C73"/>
    <w:rPr>
      <w:rFonts w:ascii="Arial" w:eastAsiaTheme="majorEastAsia" w:hAnsi="Arial" w:cs="Arial"/>
      <w:b/>
      <w:bCs/>
      <w:iCs/>
      <w:color w:val="056DB1"/>
      <w:szCs w:val="24"/>
    </w:rPr>
  </w:style>
  <w:style w:type="character" w:customStyle="1" w:styleId="Heading5Char">
    <w:name w:val="Heading 5 Char"/>
    <w:basedOn w:val="DefaultParagraphFont"/>
    <w:link w:val="Heading5"/>
    <w:rsid w:val="00724C73"/>
    <w:rPr>
      <w:rFonts w:ascii="Arial" w:eastAsiaTheme="majorEastAsia" w:hAnsi="Arial" w:cstheme="majorBidi"/>
      <w:b/>
      <w:color w:val="03426D"/>
      <w:sz w:val="20"/>
      <w:szCs w:val="20"/>
    </w:rPr>
  </w:style>
  <w:style w:type="character" w:customStyle="1" w:styleId="Heading6Char">
    <w:name w:val="Heading 6 Char"/>
    <w:basedOn w:val="DefaultParagraphFont"/>
    <w:link w:val="Heading6"/>
    <w:rsid w:val="00724C73"/>
    <w:rPr>
      <w:rFonts w:ascii="Arial" w:eastAsiaTheme="majorEastAsia" w:hAnsi="Arial" w:cstheme="majorBidi"/>
      <w:b/>
      <w:i/>
      <w:iCs/>
      <w:color w:val="243F60" w:themeColor="accent1" w:themeShade="7F"/>
      <w:sz w:val="20"/>
      <w:szCs w:val="20"/>
    </w:rPr>
  </w:style>
  <w:style w:type="character" w:customStyle="1" w:styleId="Heading7Char">
    <w:name w:val="Heading 7 Char"/>
    <w:basedOn w:val="DefaultParagraphFont"/>
    <w:link w:val="Heading7"/>
    <w:uiPriority w:val="9"/>
    <w:semiHidden/>
    <w:rsid w:val="00724C73"/>
    <w:rPr>
      <w:rFonts w:ascii="Arial" w:eastAsiaTheme="majorEastAsia" w:hAnsi="Arial"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724C73"/>
    <w:rPr>
      <w:rFonts w:ascii="Arial" w:eastAsiaTheme="majorEastAsia" w:hAnsi="Arial"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B76348"/>
    <w:rPr>
      <w:rFonts w:asciiTheme="majorHAnsi" w:eastAsiaTheme="majorEastAsia" w:hAnsiTheme="majorHAnsi" w:cstheme="majorBidi"/>
      <w:i/>
      <w:iCs/>
      <w:color w:val="404040" w:themeColor="text1" w:themeTint="BF"/>
      <w:sz w:val="20"/>
      <w:szCs w:val="20"/>
    </w:rPr>
  </w:style>
  <w:style w:type="paragraph" w:customStyle="1" w:styleId="Bullet1">
    <w:name w:val="Bullet 1"/>
    <w:basedOn w:val="Normal"/>
    <w:qFormat/>
    <w:rsid w:val="00DB75AB"/>
    <w:pPr>
      <w:numPr>
        <w:numId w:val="1"/>
      </w:numPr>
      <w:spacing w:before="120" w:after="180"/>
      <w:contextualSpacing/>
    </w:pPr>
  </w:style>
  <w:style w:type="paragraph" w:customStyle="1" w:styleId="Bullet2">
    <w:name w:val="Bullet 2"/>
    <w:basedOn w:val="Normal"/>
    <w:rsid w:val="00DB75AB"/>
    <w:pPr>
      <w:numPr>
        <w:numId w:val="3"/>
      </w:numPr>
      <w:tabs>
        <w:tab w:val="left" w:pos="540"/>
      </w:tabs>
      <w:spacing w:before="180" w:after="120"/>
      <w:ind w:left="548" w:hanging="274"/>
      <w:contextualSpacing/>
    </w:pPr>
  </w:style>
  <w:style w:type="paragraph" w:customStyle="1" w:styleId="Bullet3">
    <w:name w:val="Bullet 3"/>
    <w:basedOn w:val="Normal"/>
    <w:rsid w:val="00DB75AB"/>
    <w:pPr>
      <w:numPr>
        <w:numId w:val="4"/>
      </w:numPr>
      <w:spacing w:before="180" w:after="120"/>
      <w:ind w:left="821" w:hanging="274"/>
      <w:contextualSpacing/>
    </w:pPr>
  </w:style>
  <w:style w:type="paragraph" w:styleId="Caption">
    <w:name w:val="caption"/>
    <w:basedOn w:val="Normal"/>
    <w:next w:val="BodyText"/>
    <w:uiPriority w:val="2"/>
    <w:qFormat/>
    <w:rsid w:val="00995155"/>
    <w:pPr>
      <w:keepNext/>
      <w:keepLines/>
      <w:spacing w:before="240" w:after="120"/>
      <w:jc w:val="center"/>
    </w:pPr>
    <w:rPr>
      <w:b/>
      <w:bCs/>
      <w:szCs w:val="18"/>
    </w:rPr>
  </w:style>
  <w:style w:type="paragraph" w:styleId="Header">
    <w:name w:val="header"/>
    <w:basedOn w:val="Normal"/>
    <w:link w:val="HeaderChar"/>
    <w:uiPriority w:val="99"/>
    <w:unhideWhenUsed/>
    <w:rsid w:val="00EF6FFF"/>
    <w:pPr>
      <w:tabs>
        <w:tab w:val="center" w:pos="4680"/>
        <w:tab w:val="right" w:pos="9360"/>
      </w:tabs>
    </w:pPr>
  </w:style>
  <w:style w:type="character" w:customStyle="1" w:styleId="HeaderChar">
    <w:name w:val="Header Char"/>
    <w:basedOn w:val="DefaultParagraphFont"/>
    <w:link w:val="Header"/>
    <w:uiPriority w:val="99"/>
    <w:rsid w:val="006611B1"/>
    <w:rPr>
      <w:rFonts w:ascii="Arial" w:hAnsi="Arial" w:cs="Arial"/>
      <w:sz w:val="20"/>
      <w:szCs w:val="20"/>
    </w:rPr>
  </w:style>
  <w:style w:type="paragraph" w:styleId="Footer">
    <w:name w:val="footer"/>
    <w:basedOn w:val="Normal"/>
    <w:link w:val="FooterChar"/>
    <w:uiPriority w:val="99"/>
    <w:unhideWhenUsed/>
    <w:rsid w:val="00EF6FFF"/>
    <w:pPr>
      <w:tabs>
        <w:tab w:val="center" w:pos="4680"/>
        <w:tab w:val="right" w:pos="9360"/>
      </w:tabs>
    </w:pPr>
  </w:style>
  <w:style w:type="character" w:customStyle="1" w:styleId="FooterChar">
    <w:name w:val="Footer Char"/>
    <w:basedOn w:val="DefaultParagraphFont"/>
    <w:link w:val="Footer"/>
    <w:uiPriority w:val="99"/>
    <w:rsid w:val="00EF6FFF"/>
    <w:rPr>
      <w:rFonts w:ascii="Century" w:hAnsi="Century"/>
    </w:rPr>
  </w:style>
  <w:style w:type="paragraph" w:styleId="BalloonText">
    <w:name w:val="Balloon Text"/>
    <w:basedOn w:val="Normal"/>
    <w:link w:val="BalloonTextChar"/>
    <w:semiHidden/>
    <w:unhideWhenUsed/>
    <w:rsid w:val="00AC459C"/>
    <w:rPr>
      <w:rFonts w:ascii="Tahoma" w:hAnsi="Tahoma" w:cs="Tahoma"/>
      <w:sz w:val="16"/>
      <w:szCs w:val="16"/>
    </w:rPr>
  </w:style>
  <w:style w:type="character" w:customStyle="1" w:styleId="BalloonTextChar">
    <w:name w:val="Balloon Text Char"/>
    <w:basedOn w:val="DefaultParagraphFont"/>
    <w:link w:val="BalloonText"/>
    <w:uiPriority w:val="99"/>
    <w:semiHidden/>
    <w:rsid w:val="00AC459C"/>
    <w:rPr>
      <w:rFonts w:ascii="Tahoma" w:hAnsi="Tahoma" w:cs="Tahoma"/>
      <w:sz w:val="16"/>
      <w:szCs w:val="16"/>
    </w:rPr>
  </w:style>
  <w:style w:type="table" w:styleId="TableGrid">
    <w:name w:val="Table Grid"/>
    <w:basedOn w:val="TableNormal"/>
    <w:rsid w:val="002E3D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NLCTable">
    <w:name w:val="NLC Table"/>
    <w:basedOn w:val="TableNormal"/>
    <w:uiPriority w:val="99"/>
    <w:qFormat/>
    <w:rsid w:val="007B6091"/>
    <w:pPr>
      <w:spacing w:after="0" w:line="240" w:lineRule="auto"/>
    </w:pPr>
    <w:rPr>
      <w:rFonts w:ascii="Arial Narrow" w:hAnsi="Arial Narrow"/>
      <w:sz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trPr>
      <w:cantSplit/>
    </w:trPr>
    <w:tblStylePr w:type="firstRow">
      <w:pPr>
        <w:jc w:val="center"/>
      </w:pPr>
      <w:rPr>
        <w:color w:val="FFFFFF" w:themeColor="background1"/>
      </w:rPr>
      <w:tblPr/>
      <w:trPr>
        <w:tblHeader/>
      </w:trPr>
      <w:tcPr>
        <w:shd w:val="clear" w:color="auto" w:fill="365F91" w:themeFill="accent1" w:themeFillShade="BF"/>
      </w:tcPr>
    </w:tblStylePr>
    <w:tblStylePr w:type="lastRow">
      <w:tblPr/>
      <w:tcPr>
        <w:shd w:val="clear" w:color="auto" w:fill="95B3D7" w:themeFill="accent1" w:themeFillTint="99"/>
      </w:tcPr>
    </w:tblStylePr>
    <w:tblStylePr w:type="firstCol">
      <w:tblPr/>
      <w:tcPr>
        <w:shd w:val="clear" w:color="auto" w:fill="E2F3FE"/>
      </w:tcPr>
    </w:tblStylePr>
    <w:tblStylePr w:type="lastCol">
      <w:tblPr/>
      <w:tcPr>
        <w:shd w:val="clear" w:color="auto" w:fill="DBE5F1" w:themeFill="accent1" w:themeFillTint="33"/>
      </w:tcPr>
    </w:tblStylePr>
    <w:tblStylePr w:type="band2Horz">
      <w:tblPr/>
      <w:tcPr>
        <w:shd w:val="clear" w:color="auto" w:fill="FFF1C9"/>
      </w:tcPr>
    </w:tblStylePr>
  </w:style>
  <w:style w:type="paragraph" w:customStyle="1" w:styleId="TableHeading">
    <w:name w:val="Table Heading"/>
    <w:basedOn w:val="Normal"/>
    <w:uiPriority w:val="3"/>
    <w:qFormat/>
    <w:rsid w:val="00995155"/>
    <w:pPr>
      <w:keepNext/>
      <w:spacing w:before="40" w:after="20"/>
      <w:jc w:val="center"/>
    </w:pPr>
    <w:rPr>
      <w:rFonts w:ascii="Arial Narrow" w:hAnsi="Arial Narrow"/>
      <w:b/>
      <w:color w:val="FFFFFF" w:themeColor="background1"/>
      <w:szCs w:val="22"/>
    </w:rPr>
  </w:style>
  <w:style w:type="paragraph" w:customStyle="1" w:styleId="TableText">
    <w:name w:val="Table Text"/>
    <w:basedOn w:val="Normal"/>
    <w:uiPriority w:val="3"/>
    <w:qFormat/>
    <w:rsid w:val="006B416A"/>
    <w:rPr>
      <w:rFonts w:ascii="Arial Narrow" w:hAnsi="Arial Narrow"/>
      <w:szCs w:val="22"/>
    </w:rPr>
  </w:style>
  <w:style w:type="paragraph" w:customStyle="1" w:styleId="TableBullet">
    <w:name w:val="Table Bullet"/>
    <w:basedOn w:val="TableText"/>
    <w:uiPriority w:val="3"/>
    <w:qFormat/>
    <w:rsid w:val="006B416A"/>
    <w:pPr>
      <w:numPr>
        <w:numId w:val="5"/>
      </w:numPr>
      <w:tabs>
        <w:tab w:val="left" w:pos="180"/>
        <w:tab w:val="left" w:pos="216"/>
      </w:tabs>
      <w:ind w:left="187" w:hanging="187"/>
    </w:pPr>
  </w:style>
  <w:style w:type="table" w:customStyle="1" w:styleId="NLCNoBorders">
    <w:name w:val="NLC No Borders"/>
    <w:basedOn w:val="TableNormal"/>
    <w:uiPriority w:val="99"/>
    <w:rsid w:val="008F2E1F"/>
    <w:pPr>
      <w:spacing w:after="0" w:line="240" w:lineRule="auto"/>
    </w:pPr>
    <w:tblPr>
      <w:tblInd w:w="0" w:type="dxa"/>
      <w:tblCellMar>
        <w:top w:w="0" w:type="dxa"/>
        <w:left w:w="108" w:type="dxa"/>
        <w:bottom w:w="0" w:type="dxa"/>
        <w:right w:w="108" w:type="dxa"/>
      </w:tblCellMar>
    </w:tblPr>
  </w:style>
  <w:style w:type="paragraph" w:customStyle="1" w:styleId="TableDash">
    <w:name w:val="Table Dash"/>
    <w:basedOn w:val="TableBullet"/>
    <w:uiPriority w:val="3"/>
    <w:qFormat/>
    <w:rsid w:val="006B416A"/>
    <w:pPr>
      <w:numPr>
        <w:numId w:val="6"/>
      </w:numPr>
      <w:tabs>
        <w:tab w:val="clear" w:pos="180"/>
        <w:tab w:val="clear" w:pos="216"/>
        <w:tab w:val="left" w:pos="378"/>
      </w:tabs>
      <w:ind w:left="389" w:hanging="187"/>
    </w:pPr>
  </w:style>
  <w:style w:type="paragraph" w:customStyle="1" w:styleId="TableNumber">
    <w:name w:val="Table Number"/>
    <w:basedOn w:val="TableText"/>
    <w:uiPriority w:val="3"/>
    <w:qFormat/>
    <w:rsid w:val="007B6091"/>
    <w:pPr>
      <w:tabs>
        <w:tab w:val="decimal" w:pos="1288"/>
      </w:tabs>
    </w:pPr>
  </w:style>
  <w:style w:type="paragraph" w:styleId="TOCHeading">
    <w:name w:val="TOC Heading"/>
    <w:basedOn w:val="Heading1"/>
    <w:next w:val="Normal"/>
    <w:uiPriority w:val="39"/>
    <w:unhideWhenUsed/>
    <w:qFormat/>
    <w:rsid w:val="003B2DDD"/>
    <w:pPr>
      <w:keepLines/>
      <w:numPr>
        <w:numId w:val="0"/>
      </w:numPr>
      <w:pBdr>
        <w:bottom w:val="none" w:sz="0" w:space="0" w:color="auto"/>
      </w:pBdr>
      <w:spacing w:before="480" w:after="240"/>
      <w:jc w:val="center"/>
      <w:outlineLvl w:val="9"/>
    </w:pPr>
    <w:rPr>
      <w:rFonts w:cstheme="majorBidi"/>
      <w:b w:val="0"/>
      <w:smallCaps/>
      <w:color w:val="056DB1"/>
      <w:sz w:val="36"/>
      <w:szCs w:val="36"/>
    </w:rPr>
  </w:style>
  <w:style w:type="paragraph" w:styleId="TOC1">
    <w:name w:val="toc 1"/>
    <w:basedOn w:val="Normal"/>
    <w:next w:val="Normal"/>
    <w:autoRedefine/>
    <w:uiPriority w:val="39"/>
    <w:unhideWhenUsed/>
    <w:rsid w:val="003B2DDD"/>
    <w:pPr>
      <w:tabs>
        <w:tab w:val="left" w:pos="360"/>
        <w:tab w:val="right" w:leader="dot" w:pos="9360"/>
      </w:tabs>
      <w:spacing w:before="60" w:after="60" w:line="280" w:lineRule="atLeast"/>
      <w:ind w:left="360" w:right="720" w:hanging="360"/>
    </w:pPr>
    <w:rPr>
      <w:noProof/>
    </w:rPr>
  </w:style>
  <w:style w:type="paragraph" w:styleId="TOC2">
    <w:name w:val="toc 2"/>
    <w:basedOn w:val="Normal"/>
    <w:next w:val="Normal"/>
    <w:autoRedefine/>
    <w:uiPriority w:val="39"/>
    <w:unhideWhenUsed/>
    <w:rsid w:val="003B2DDD"/>
    <w:pPr>
      <w:tabs>
        <w:tab w:val="left" w:pos="810"/>
        <w:tab w:val="right" w:leader="dot" w:pos="9360"/>
      </w:tabs>
      <w:spacing w:before="60" w:after="60" w:line="280" w:lineRule="atLeast"/>
      <w:ind w:left="806" w:right="720" w:hanging="446"/>
    </w:pPr>
    <w:rPr>
      <w:noProof/>
    </w:rPr>
  </w:style>
  <w:style w:type="paragraph" w:styleId="TOC3">
    <w:name w:val="toc 3"/>
    <w:basedOn w:val="Normal"/>
    <w:next w:val="Normal"/>
    <w:autoRedefine/>
    <w:uiPriority w:val="39"/>
    <w:unhideWhenUsed/>
    <w:rsid w:val="003B2DDD"/>
    <w:pPr>
      <w:tabs>
        <w:tab w:val="left" w:pos="1440"/>
        <w:tab w:val="right" w:leader="dot" w:pos="9360"/>
      </w:tabs>
      <w:spacing w:before="60" w:after="60" w:line="280" w:lineRule="atLeast"/>
      <w:ind w:left="1440" w:right="720" w:hanging="634"/>
    </w:pPr>
    <w:rPr>
      <w:noProof/>
    </w:rPr>
  </w:style>
  <w:style w:type="character" w:styleId="Hyperlink">
    <w:name w:val="Hyperlink"/>
    <w:basedOn w:val="DefaultParagraphFont"/>
    <w:uiPriority w:val="99"/>
    <w:unhideWhenUsed/>
    <w:rsid w:val="00BF1377"/>
    <w:rPr>
      <w:color w:val="0000FF" w:themeColor="hyperlink"/>
      <w:u w:val="single"/>
    </w:rPr>
  </w:style>
  <w:style w:type="paragraph" w:styleId="TOAHeading">
    <w:name w:val="toa heading"/>
    <w:basedOn w:val="Normal"/>
    <w:next w:val="Normal"/>
    <w:uiPriority w:val="99"/>
    <w:unhideWhenUsed/>
    <w:rsid w:val="00BF1377"/>
    <w:pPr>
      <w:spacing w:before="120"/>
    </w:pPr>
    <w:rPr>
      <w:rFonts w:asciiTheme="majorHAnsi" w:eastAsiaTheme="majorEastAsia" w:hAnsiTheme="majorHAnsi" w:cstheme="majorBidi"/>
      <w:b/>
      <w:bCs/>
      <w:sz w:val="24"/>
      <w:szCs w:val="24"/>
    </w:rPr>
  </w:style>
  <w:style w:type="paragraph" w:styleId="TableofFigures">
    <w:name w:val="table of figures"/>
    <w:basedOn w:val="Normal"/>
    <w:next w:val="Normal"/>
    <w:uiPriority w:val="99"/>
    <w:rsid w:val="003B2DDD"/>
    <w:pPr>
      <w:spacing w:line="280" w:lineRule="atLeast"/>
      <w:ind w:left="1080" w:right="547" w:hanging="1080"/>
    </w:pPr>
  </w:style>
  <w:style w:type="paragraph" w:customStyle="1" w:styleId="DocTitle">
    <w:name w:val="Doc Title"/>
    <w:basedOn w:val="Normal"/>
    <w:next w:val="DocSubtitle"/>
    <w:uiPriority w:val="5"/>
    <w:qFormat/>
    <w:rsid w:val="00A2135B"/>
    <w:pPr>
      <w:spacing w:before="2600"/>
    </w:pPr>
    <w:rPr>
      <w:b/>
      <w:bCs/>
      <w:color w:val="003363"/>
      <w:sz w:val="72"/>
      <w:szCs w:val="72"/>
    </w:rPr>
  </w:style>
  <w:style w:type="paragraph" w:customStyle="1" w:styleId="DocSubtitle">
    <w:name w:val="Doc Subtitle"/>
    <w:basedOn w:val="Normal"/>
    <w:next w:val="DocInfo"/>
    <w:uiPriority w:val="5"/>
    <w:qFormat/>
    <w:rsid w:val="00AA12F8"/>
    <w:pPr>
      <w:spacing w:before="240"/>
      <w:ind w:left="1440" w:hanging="1440"/>
    </w:pPr>
    <w:rPr>
      <w:b/>
      <w:bCs/>
      <w:color w:val="056DB1"/>
      <w:sz w:val="32"/>
      <w:szCs w:val="32"/>
    </w:rPr>
  </w:style>
  <w:style w:type="paragraph" w:customStyle="1" w:styleId="DocInfo">
    <w:name w:val="Doc Info"/>
    <w:basedOn w:val="BodyText"/>
    <w:uiPriority w:val="5"/>
    <w:qFormat/>
    <w:rsid w:val="003B2DDD"/>
    <w:pPr>
      <w:spacing w:before="0" w:after="0"/>
    </w:pPr>
    <w:rPr>
      <w:sz w:val="22"/>
      <w:szCs w:val="22"/>
    </w:rPr>
  </w:style>
  <w:style w:type="paragraph" w:styleId="CommentText">
    <w:name w:val="annotation text"/>
    <w:basedOn w:val="Normal"/>
    <w:link w:val="CommentTextChar"/>
    <w:uiPriority w:val="99"/>
    <w:semiHidden/>
    <w:unhideWhenUsed/>
    <w:rsid w:val="007A09A6"/>
    <w:pPr>
      <w:spacing w:after="200"/>
    </w:pPr>
    <w:rPr>
      <w:rFonts w:ascii="Calibri" w:hAnsi="Calibri" w:cs="Calibri"/>
    </w:rPr>
  </w:style>
  <w:style w:type="character" w:customStyle="1" w:styleId="CommentTextChar">
    <w:name w:val="Comment Text Char"/>
    <w:basedOn w:val="DefaultParagraphFont"/>
    <w:link w:val="CommentText"/>
    <w:uiPriority w:val="99"/>
    <w:semiHidden/>
    <w:rsid w:val="007A09A6"/>
    <w:rPr>
      <w:rFonts w:ascii="Calibri" w:hAnsi="Calibri" w:cs="Calibri"/>
      <w:sz w:val="20"/>
      <w:szCs w:val="20"/>
    </w:rPr>
  </w:style>
  <w:style w:type="character" w:styleId="CommentReference">
    <w:name w:val="annotation reference"/>
    <w:basedOn w:val="DefaultParagraphFont"/>
    <w:uiPriority w:val="99"/>
    <w:semiHidden/>
    <w:unhideWhenUsed/>
    <w:rsid w:val="007A09A6"/>
  </w:style>
  <w:style w:type="character" w:styleId="Strong">
    <w:name w:val="Strong"/>
    <w:basedOn w:val="DefaultParagraphFont"/>
    <w:uiPriority w:val="22"/>
    <w:qFormat/>
    <w:rsid w:val="007A09A6"/>
    <w:rPr>
      <w:b/>
      <w:bCs/>
    </w:rPr>
  </w:style>
  <w:style w:type="character" w:styleId="PageNumber">
    <w:name w:val="page number"/>
    <w:basedOn w:val="DefaultParagraphFont"/>
    <w:uiPriority w:val="99"/>
    <w:rsid w:val="00461CE0"/>
  </w:style>
  <w:style w:type="character" w:styleId="FollowedHyperlink">
    <w:name w:val="FollowedHyperlink"/>
    <w:basedOn w:val="DefaultParagraphFont"/>
    <w:uiPriority w:val="99"/>
    <w:rsid w:val="00461CE0"/>
    <w:rPr>
      <w:color w:val="800080"/>
      <w:u w:val="single"/>
    </w:rPr>
  </w:style>
  <w:style w:type="character" w:styleId="Emphasis">
    <w:name w:val="Emphasis"/>
    <w:basedOn w:val="DefaultParagraphFont"/>
    <w:uiPriority w:val="20"/>
    <w:qFormat/>
    <w:rsid w:val="00461CE0"/>
    <w:rPr>
      <w:i/>
      <w:iCs/>
    </w:rPr>
  </w:style>
  <w:style w:type="paragraph" w:styleId="FootnoteText">
    <w:name w:val="footnote text"/>
    <w:basedOn w:val="Normal"/>
    <w:link w:val="FootnoteTextChar"/>
    <w:uiPriority w:val="4"/>
    <w:rsid w:val="000573A4"/>
    <w:rPr>
      <w:rFonts w:eastAsia="Times New Roman" w:cs="Times New Roman"/>
      <w:sz w:val="18"/>
    </w:rPr>
  </w:style>
  <w:style w:type="character" w:customStyle="1" w:styleId="FootnoteTextChar">
    <w:name w:val="Footnote Text Char"/>
    <w:basedOn w:val="DefaultParagraphFont"/>
    <w:link w:val="FootnoteText"/>
    <w:uiPriority w:val="4"/>
    <w:rsid w:val="006611B1"/>
    <w:rPr>
      <w:rFonts w:ascii="Arial" w:eastAsia="Times New Roman" w:hAnsi="Arial" w:cs="Times New Roman"/>
      <w:sz w:val="18"/>
      <w:szCs w:val="20"/>
    </w:rPr>
  </w:style>
  <w:style w:type="character" w:styleId="FootnoteReference">
    <w:name w:val="footnote reference"/>
    <w:basedOn w:val="DefaultParagraphFont"/>
    <w:uiPriority w:val="4"/>
    <w:rsid w:val="00461CE0"/>
    <w:rPr>
      <w:vertAlign w:val="superscript"/>
    </w:rPr>
  </w:style>
  <w:style w:type="paragraph" w:styleId="Subtitle">
    <w:name w:val="Subtitle"/>
    <w:basedOn w:val="Normal"/>
    <w:link w:val="SubtitleChar"/>
    <w:uiPriority w:val="99"/>
    <w:semiHidden/>
    <w:qFormat/>
    <w:rsid w:val="005D4BD7"/>
    <w:pPr>
      <w:spacing w:before="240" w:after="120" w:line="280" w:lineRule="atLeast"/>
      <w:outlineLvl w:val="5"/>
    </w:pPr>
    <w:rPr>
      <w:rFonts w:eastAsia="Times New Roman" w:cs="Times New Roman"/>
      <w:b/>
      <w:sz w:val="22"/>
    </w:rPr>
  </w:style>
  <w:style w:type="character" w:customStyle="1" w:styleId="SubtitleChar">
    <w:name w:val="Subtitle Char"/>
    <w:basedOn w:val="DefaultParagraphFont"/>
    <w:link w:val="Subtitle"/>
    <w:uiPriority w:val="99"/>
    <w:semiHidden/>
    <w:rsid w:val="006611B1"/>
    <w:rPr>
      <w:rFonts w:ascii="Arial" w:eastAsia="Times New Roman" w:hAnsi="Arial" w:cs="Times New Roman"/>
      <w:b/>
      <w:szCs w:val="20"/>
    </w:rPr>
  </w:style>
  <w:style w:type="paragraph" w:styleId="TOC4">
    <w:name w:val="toc 4"/>
    <w:basedOn w:val="Normal"/>
    <w:next w:val="Normal"/>
    <w:autoRedefine/>
    <w:uiPriority w:val="39"/>
    <w:unhideWhenUsed/>
    <w:rsid w:val="00461CE0"/>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61CE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61CE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61CE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61CE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61CE0"/>
    <w:pPr>
      <w:spacing w:after="100" w:line="276" w:lineRule="auto"/>
      <w:ind w:left="1760"/>
    </w:pPr>
    <w:rPr>
      <w:rFonts w:asciiTheme="minorHAnsi" w:eastAsiaTheme="minorEastAsia" w:hAnsiTheme="minorHAnsi" w:cstheme="minorBidi"/>
      <w:sz w:val="22"/>
      <w:szCs w:val="22"/>
    </w:rPr>
  </w:style>
  <w:style w:type="paragraph" w:styleId="ListNumber">
    <w:name w:val="List Number"/>
    <w:basedOn w:val="BodyText"/>
    <w:uiPriority w:val="99"/>
    <w:rsid w:val="0002669E"/>
    <w:pPr>
      <w:numPr>
        <w:numId w:val="15"/>
      </w:numPr>
      <w:contextualSpacing/>
    </w:pPr>
  </w:style>
  <w:style w:type="paragraph" w:customStyle="1" w:styleId="BodyTextReferences">
    <w:name w:val="Body Text References"/>
    <w:basedOn w:val="BodyText"/>
    <w:link w:val="BodyTextReferencesChar"/>
    <w:qFormat/>
    <w:rsid w:val="001A7C51"/>
    <w:pPr>
      <w:keepLines/>
      <w:ind w:left="720" w:hanging="720"/>
    </w:pPr>
  </w:style>
  <w:style w:type="character" w:customStyle="1" w:styleId="BodyTextReferencesChar">
    <w:name w:val="Body Text References Char"/>
    <w:basedOn w:val="BodyTextChar"/>
    <w:link w:val="BodyTextReferences"/>
    <w:rsid w:val="006611B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1C52"/>
    <w:pPr>
      <w:spacing w:after="0"/>
    </w:pPr>
    <w:rPr>
      <w:rFonts w:ascii="Arial" w:hAnsi="Arial" w:cs="Arial"/>
      <w:b/>
      <w:bCs/>
    </w:rPr>
  </w:style>
  <w:style w:type="character" w:customStyle="1" w:styleId="CommentSubjectChar">
    <w:name w:val="Comment Subject Char"/>
    <w:basedOn w:val="CommentTextChar"/>
    <w:link w:val="CommentSubject"/>
    <w:uiPriority w:val="99"/>
    <w:semiHidden/>
    <w:rsid w:val="00E91C52"/>
    <w:rPr>
      <w:rFonts w:ascii="Arial" w:hAnsi="Arial" w:cs="Arial"/>
      <w:b/>
      <w:bCs/>
      <w:sz w:val="20"/>
      <w:szCs w:val="20"/>
    </w:rPr>
  </w:style>
  <w:style w:type="paragraph" w:customStyle="1" w:styleId="Subheading">
    <w:name w:val="Subheading"/>
    <w:basedOn w:val="Normal"/>
    <w:next w:val="BodyText"/>
    <w:qFormat/>
    <w:rsid w:val="00995155"/>
    <w:pPr>
      <w:keepNext/>
      <w:spacing w:before="240" w:after="120"/>
    </w:pPr>
    <w:rPr>
      <w:b/>
      <w:sz w:val="22"/>
    </w:rPr>
  </w:style>
  <w:style w:type="paragraph" w:customStyle="1" w:styleId="TableSubheading">
    <w:name w:val="Table Subheading"/>
    <w:basedOn w:val="TableText"/>
    <w:uiPriority w:val="2"/>
    <w:qFormat/>
    <w:rsid w:val="007E6777"/>
    <w:pPr>
      <w:keepNext/>
    </w:pPr>
    <w:rPr>
      <w:b/>
    </w:rPr>
  </w:style>
  <w:style w:type="table" w:customStyle="1" w:styleId="NoBorders">
    <w:name w:val="No Borders"/>
    <w:basedOn w:val="TableNormal"/>
    <w:uiPriority w:val="99"/>
    <w:rsid w:val="008F2E1F"/>
    <w:pPr>
      <w:spacing w:after="0" w:line="240" w:lineRule="auto"/>
    </w:pPr>
    <w:tblPr>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A45EDE"/>
    <w:pPr>
      <w:spacing w:before="100" w:beforeAutospacing="1" w:after="100" w:afterAutospacing="1"/>
    </w:pPr>
    <w:rPr>
      <w:rFonts w:ascii="Times New Roman" w:eastAsia="Times New Roman" w:hAnsi="Times New Roman" w:cs="Times New Roman"/>
      <w:color w:val="000000"/>
    </w:rPr>
  </w:style>
  <w:style w:type="character" w:styleId="PlaceholderText">
    <w:name w:val="Placeholder Text"/>
    <w:basedOn w:val="DefaultParagraphFont"/>
    <w:uiPriority w:val="99"/>
    <w:semiHidden/>
    <w:rsid w:val="006A196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uiPriority="1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0" w:unhideWhenUsed="0" w:qFormat="1"/>
    <w:lsdException w:name="Intense Emphasis" w:semiHidden="0" w:uiPriority="22"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6611B1"/>
    <w:pPr>
      <w:spacing w:after="0" w:line="240" w:lineRule="auto"/>
    </w:pPr>
    <w:rPr>
      <w:rFonts w:ascii="Arial" w:hAnsi="Arial" w:cs="Arial"/>
      <w:sz w:val="20"/>
      <w:szCs w:val="20"/>
    </w:rPr>
  </w:style>
  <w:style w:type="paragraph" w:styleId="Heading1">
    <w:name w:val="heading 1"/>
    <w:basedOn w:val="Normal"/>
    <w:next w:val="BodyText"/>
    <w:link w:val="Heading1Char"/>
    <w:qFormat/>
    <w:rsid w:val="001A7C51"/>
    <w:pPr>
      <w:keepNext/>
      <w:numPr>
        <w:numId w:val="2"/>
      </w:numPr>
      <w:pBdr>
        <w:bottom w:val="single" w:sz="4" w:space="1" w:color="FFC425"/>
      </w:pBdr>
      <w:spacing w:before="240" w:after="180"/>
      <w:ind w:left="518" w:hanging="518"/>
      <w:outlineLvl w:val="0"/>
    </w:pPr>
    <w:rPr>
      <w:rFonts w:eastAsiaTheme="majorEastAsia"/>
      <w:b/>
      <w:bCs/>
      <w:color w:val="03426D"/>
      <w:sz w:val="40"/>
      <w:szCs w:val="40"/>
    </w:rPr>
  </w:style>
  <w:style w:type="paragraph" w:styleId="Heading2">
    <w:name w:val="heading 2"/>
    <w:basedOn w:val="Normal"/>
    <w:next w:val="BodyText"/>
    <w:link w:val="Heading2Char"/>
    <w:unhideWhenUsed/>
    <w:qFormat/>
    <w:rsid w:val="001A7C51"/>
    <w:pPr>
      <w:keepNext/>
      <w:keepLines/>
      <w:numPr>
        <w:ilvl w:val="1"/>
        <w:numId w:val="2"/>
      </w:numPr>
      <w:spacing w:before="240"/>
      <w:ind w:left="662" w:hanging="662"/>
      <w:outlineLvl w:val="1"/>
    </w:pPr>
    <w:rPr>
      <w:rFonts w:eastAsiaTheme="majorEastAsia"/>
      <w:b/>
      <w:caps/>
      <w:color w:val="056DB1"/>
      <w:sz w:val="26"/>
      <w:szCs w:val="30"/>
    </w:rPr>
  </w:style>
  <w:style w:type="paragraph" w:styleId="Heading3">
    <w:name w:val="heading 3"/>
    <w:basedOn w:val="Normal"/>
    <w:next w:val="BodyText"/>
    <w:link w:val="Heading3Char"/>
    <w:unhideWhenUsed/>
    <w:qFormat/>
    <w:rsid w:val="001A7C51"/>
    <w:pPr>
      <w:keepNext/>
      <w:keepLines/>
      <w:numPr>
        <w:ilvl w:val="2"/>
        <w:numId w:val="2"/>
      </w:numPr>
      <w:tabs>
        <w:tab w:val="left" w:pos="720"/>
      </w:tabs>
      <w:spacing w:before="240"/>
      <w:ind w:left="806" w:hanging="806"/>
      <w:outlineLvl w:val="2"/>
    </w:pPr>
    <w:rPr>
      <w:rFonts w:eastAsiaTheme="majorEastAsia"/>
      <w:bCs/>
      <w:color w:val="03426D"/>
      <w:sz w:val="24"/>
      <w:szCs w:val="28"/>
    </w:rPr>
  </w:style>
  <w:style w:type="paragraph" w:styleId="Heading4">
    <w:name w:val="heading 4"/>
    <w:basedOn w:val="Normal"/>
    <w:next w:val="BodyText"/>
    <w:link w:val="Heading4Char"/>
    <w:unhideWhenUsed/>
    <w:qFormat/>
    <w:rsid w:val="00724C73"/>
    <w:pPr>
      <w:keepNext/>
      <w:numPr>
        <w:ilvl w:val="3"/>
        <w:numId w:val="2"/>
      </w:numPr>
      <w:spacing w:before="360"/>
      <w:outlineLvl w:val="3"/>
    </w:pPr>
    <w:rPr>
      <w:rFonts w:eastAsiaTheme="majorEastAsia"/>
      <w:b/>
      <w:bCs/>
      <w:iCs/>
      <w:color w:val="056DB1"/>
      <w:sz w:val="22"/>
      <w:szCs w:val="24"/>
    </w:rPr>
  </w:style>
  <w:style w:type="paragraph" w:styleId="Heading5">
    <w:name w:val="heading 5"/>
    <w:basedOn w:val="Normal"/>
    <w:next w:val="BodyText"/>
    <w:link w:val="Heading5Char"/>
    <w:unhideWhenUsed/>
    <w:qFormat/>
    <w:rsid w:val="00724C73"/>
    <w:pPr>
      <w:keepNext/>
      <w:keepLines/>
      <w:numPr>
        <w:ilvl w:val="4"/>
        <w:numId w:val="2"/>
      </w:numPr>
      <w:spacing w:before="240" w:line="220" w:lineRule="exact"/>
      <w:ind w:left="1094" w:hanging="1094"/>
      <w:outlineLvl w:val="4"/>
    </w:pPr>
    <w:rPr>
      <w:rFonts w:eastAsiaTheme="majorEastAsia" w:cstheme="majorBidi"/>
      <w:b/>
      <w:color w:val="03426D"/>
    </w:rPr>
  </w:style>
  <w:style w:type="paragraph" w:styleId="Heading6">
    <w:name w:val="heading 6"/>
    <w:basedOn w:val="Normal"/>
    <w:next w:val="Normal"/>
    <w:link w:val="Heading6Char"/>
    <w:unhideWhenUsed/>
    <w:qFormat/>
    <w:rsid w:val="00724C73"/>
    <w:pPr>
      <w:keepNext/>
      <w:keepLines/>
      <w:numPr>
        <w:ilvl w:val="5"/>
        <w:numId w:val="2"/>
      </w:numPr>
      <w:spacing w:before="200"/>
      <w:outlineLvl w:val="5"/>
    </w:pPr>
    <w:rPr>
      <w:rFonts w:eastAsiaTheme="majorEastAsia" w:cstheme="majorBidi"/>
      <w:b/>
      <w:i/>
      <w:iCs/>
      <w:color w:val="243F60" w:themeColor="accent1" w:themeShade="7F"/>
    </w:rPr>
  </w:style>
  <w:style w:type="paragraph" w:styleId="Heading7">
    <w:name w:val="heading 7"/>
    <w:basedOn w:val="Normal"/>
    <w:next w:val="Normal"/>
    <w:link w:val="Heading7Char"/>
    <w:uiPriority w:val="9"/>
    <w:semiHidden/>
    <w:unhideWhenUsed/>
    <w:qFormat/>
    <w:rsid w:val="00724C73"/>
    <w:pPr>
      <w:keepNext/>
      <w:keepLines/>
      <w:numPr>
        <w:ilvl w:val="6"/>
        <w:numId w:val="2"/>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24C73"/>
    <w:pPr>
      <w:keepNext/>
      <w:keepLines/>
      <w:numPr>
        <w:ilvl w:val="7"/>
        <w:numId w:val="2"/>
      </w:numPr>
      <w:spacing w:before="200"/>
      <w:outlineLvl w:val="7"/>
    </w:pPr>
    <w:rPr>
      <w:rFonts w:eastAsiaTheme="majorEastAsia" w:cstheme="majorBidi"/>
      <w:color w:val="404040" w:themeColor="text1" w:themeTint="BF"/>
      <w:sz w:val="18"/>
    </w:rPr>
  </w:style>
  <w:style w:type="paragraph" w:styleId="Heading9">
    <w:name w:val="heading 9"/>
    <w:basedOn w:val="Normal"/>
    <w:next w:val="Normal"/>
    <w:link w:val="Heading9Char"/>
    <w:uiPriority w:val="9"/>
    <w:semiHidden/>
    <w:unhideWhenUsed/>
    <w:qFormat/>
    <w:rsid w:val="00B76348"/>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5155"/>
    <w:pPr>
      <w:spacing w:before="120" w:after="180"/>
    </w:pPr>
  </w:style>
  <w:style w:type="character" w:customStyle="1" w:styleId="BodyTextChar">
    <w:name w:val="Body Text Char"/>
    <w:basedOn w:val="DefaultParagraphFont"/>
    <w:link w:val="BodyText"/>
    <w:rsid w:val="006611B1"/>
    <w:rPr>
      <w:rFonts w:ascii="Arial" w:hAnsi="Arial" w:cs="Arial"/>
      <w:sz w:val="20"/>
      <w:szCs w:val="20"/>
    </w:rPr>
  </w:style>
  <w:style w:type="character" w:customStyle="1" w:styleId="Heading1Char">
    <w:name w:val="Heading 1 Char"/>
    <w:basedOn w:val="DefaultParagraphFont"/>
    <w:link w:val="Heading1"/>
    <w:rsid w:val="001A7C51"/>
    <w:rPr>
      <w:rFonts w:ascii="Arial" w:eastAsiaTheme="majorEastAsia" w:hAnsi="Arial" w:cs="Arial"/>
      <w:b/>
      <w:bCs/>
      <w:color w:val="03426D"/>
      <w:sz w:val="40"/>
      <w:szCs w:val="40"/>
    </w:rPr>
  </w:style>
  <w:style w:type="character" w:customStyle="1" w:styleId="Heading2Char">
    <w:name w:val="Heading 2 Char"/>
    <w:basedOn w:val="DefaultParagraphFont"/>
    <w:link w:val="Heading2"/>
    <w:rsid w:val="001A7C51"/>
    <w:rPr>
      <w:rFonts w:ascii="Arial" w:eastAsiaTheme="majorEastAsia" w:hAnsi="Arial" w:cs="Arial"/>
      <w:b/>
      <w:caps/>
      <w:color w:val="056DB1"/>
      <w:sz w:val="26"/>
      <w:szCs w:val="30"/>
    </w:rPr>
  </w:style>
  <w:style w:type="character" w:customStyle="1" w:styleId="Heading3Char">
    <w:name w:val="Heading 3 Char"/>
    <w:basedOn w:val="DefaultParagraphFont"/>
    <w:link w:val="Heading3"/>
    <w:rsid w:val="001A7C51"/>
    <w:rPr>
      <w:rFonts w:ascii="Arial" w:eastAsiaTheme="majorEastAsia" w:hAnsi="Arial" w:cs="Arial"/>
      <w:bCs/>
      <w:color w:val="03426D"/>
      <w:sz w:val="24"/>
      <w:szCs w:val="28"/>
    </w:rPr>
  </w:style>
  <w:style w:type="character" w:customStyle="1" w:styleId="Heading4Char">
    <w:name w:val="Heading 4 Char"/>
    <w:basedOn w:val="DefaultParagraphFont"/>
    <w:link w:val="Heading4"/>
    <w:rsid w:val="00724C73"/>
    <w:rPr>
      <w:rFonts w:ascii="Arial" w:eastAsiaTheme="majorEastAsia" w:hAnsi="Arial" w:cs="Arial"/>
      <w:b/>
      <w:bCs/>
      <w:iCs/>
      <w:color w:val="056DB1"/>
      <w:szCs w:val="24"/>
    </w:rPr>
  </w:style>
  <w:style w:type="character" w:customStyle="1" w:styleId="Heading5Char">
    <w:name w:val="Heading 5 Char"/>
    <w:basedOn w:val="DefaultParagraphFont"/>
    <w:link w:val="Heading5"/>
    <w:rsid w:val="00724C73"/>
    <w:rPr>
      <w:rFonts w:ascii="Arial" w:eastAsiaTheme="majorEastAsia" w:hAnsi="Arial" w:cstheme="majorBidi"/>
      <w:b/>
      <w:color w:val="03426D"/>
      <w:sz w:val="20"/>
      <w:szCs w:val="20"/>
    </w:rPr>
  </w:style>
  <w:style w:type="character" w:customStyle="1" w:styleId="Heading6Char">
    <w:name w:val="Heading 6 Char"/>
    <w:basedOn w:val="DefaultParagraphFont"/>
    <w:link w:val="Heading6"/>
    <w:rsid w:val="00724C73"/>
    <w:rPr>
      <w:rFonts w:ascii="Arial" w:eastAsiaTheme="majorEastAsia" w:hAnsi="Arial" w:cstheme="majorBidi"/>
      <w:b/>
      <w:i/>
      <w:iCs/>
      <w:color w:val="243F60" w:themeColor="accent1" w:themeShade="7F"/>
      <w:sz w:val="20"/>
      <w:szCs w:val="20"/>
    </w:rPr>
  </w:style>
  <w:style w:type="character" w:customStyle="1" w:styleId="Heading7Char">
    <w:name w:val="Heading 7 Char"/>
    <w:basedOn w:val="DefaultParagraphFont"/>
    <w:link w:val="Heading7"/>
    <w:uiPriority w:val="9"/>
    <w:semiHidden/>
    <w:rsid w:val="00724C73"/>
    <w:rPr>
      <w:rFonts w:ascii="Arial" w:eastAsiaTheme="majorEastAsia" w:hAnsi="Arial"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724C73"/>
    <w:rPr>
      <w:rFonts w:ascii="Arial" w:eastAsiaTheme="majorEastAsia" w:hAnsi="Arial"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B76348"/>
    <w:rPr>
      <w:rFonts w:asciiTheme="majorHAnsi" w:eastAsiaTheme="majorEastAsia" w:hAnsiTheme="majorHAnsi" w:cstheme="majorBidi"/>
      <w:i/>
      <w:iCs/>
      <w:color w:val="404040" w:themeColor="text1" w:themeTint="BF"/>
      <w:sz w:val="20"/>
      <w:szCs w:val="20"/>
    </w:rPr>
  </w:style>
  <w:style w:type="paragraph" w:customStyle="1" w:styleId="Bullet1">
    <w:name w:val="Bullet 1"/>
    <w:basedOn w:val="Normal"/>
    <w:qFormat/>
    <w:rsid w:val="00DB75AB"/>
    <w:pPr>
      <w:numPr>
        <w:numId w:val="1"/>
      </w:numPr>
      <w:spacing w:before="120" w:after="180"/>
      <w:contextualSpacing/>
    </w:pPr>
  </w:style>
  <w:style w:type="paragraph" w:customStyle="1" w:styleId="Bullet2">
    <w:name w:val="Bullet 2"/>
    <w:basedOn w:val="Normal"/>
    <w:rsid w:val="00DB75AB"/>
    <w:pPr>
      <w:numPr>
        <w:numId w:val="3"/>
      </w:numPr>
      <w:tabs>
        <w:tab w:val="left" w:pos="540"/>
      </w:tabs>
      <w:spacing w:before="180" w:after="120"/>
      <w:ind w:left="548" w:hanging="274"/>
      <w:contextualSpacing/>
    </w:pPr>
  </w:style>
  <w:style w:type="paragraph" w:customStyle="1" w:styleId="Bullet3">
    <w:name w:val="Bullet 3"/>
    <w:basedOn w:val="Normal"/>
    <w:rsid w:val="00DB75AB"/>
    <w:pPr>
      <w:numPr>
        <w:numId w:val="4"/>
      </w:numPr>
      <w:spacing w:before="180" w:after="120"/>
      <w:ind w:left="821" w:hanging="274"/>
      <w:contextualSpacing/>
    </w:pPr>
  </w:style>
  <w:style w:type="paragraph" w:styleId="Caption">
    <w:name w:val="caption"/>
    <w:basedOn w:val="Normal"/>
    <w:next w:val="BodyText"/>
    <w:uiPriority w:val="2"/>
    <w:qFormat/>
    <w:rsid w:val="00995155"/>
    <w:pPr>
      <w:keepNext/>
      <w:keepLines/>
      <w:spacing w:before="240" w:after="120"/>
      <w:jc w:val="center"/>
    </w:pPr>
    <w:rPr>
      <w:b/>
      <w:bCs/>
      <w:szCs w:val="18"/>
    </w:rPr>
  </w:style>
  <w:style w:type="paragraph" w:styleId="Header">
    <w:name w:val="header"/>
    <w:basedOn w:val="Normal"/>
    <w:link w:val="HeaderChar"/>
    <w:uiPriority w:val="99"/>
    <w:unhideWhenUsed/>
    <w:rsid w:val="00EF6FFF"/>
    <w:pPr>
      <w:tabs>
        <w:tab w:val="center" w:pos="4680"/>
        <w:tab w:val="right" w:pos="9360"/>
      </w:tabs>
    </w:pPr>
  </w:style>
  <w:style w:type="character" w:customStyle="1" w:styleId="HeaderChar">
    <w:name w:val="Header Char"/>
    <w:basedOn w:val="DefaultParagraphFont"/>
    <w:link w:val="Header"/>
    <w:uiPriority w:val="99"/>
    <w:rsid w:val="006611B1"/>
    <w:rPr>
      <w:rFonts w:ascii="Arial" w:hAnsi="Arial" w:cs="Arial"/>
      <w:sz w:val="20"/>
      <w:szCs w:val="20"/>
    </w:rPr>
  </w:style>
  <w:style w:type="paragraph" w:styleId="Footer">
    <w:name w:val="footer"/>
    <w:basedOn w:val="Normal"/>
    <w:link w:val="FooterChar"/>
    <w:uiPriority w:val="99"/>
    <w:unhideWhenUsed/>
    <w:rsid w:val="00EF6FFF"/>
    <w:pPr>
      <w:tabs>
        <w:tab w:val="center" w:pos="4680"/>
        <w:tab w:val="right" w:pos="9360"/>
      </w:tabs>
    </w:pPr>
  </w:style>
  <w:style w:type="character" w:customStyle="1" w:styleId="FooterChar">
    <w:name w:val="Footer Char"/>
    <w:basedOn w:val="DefaultParagraphFont"/>
    <w:link w:val="Footer"/>
    <w:uiPriority w:val="99"/>
    <w:rsid w:val="00EF6FFF"/>
    <w:rPr>
      <w:rFonts w:ascii="Century" w:hAnsi="Century"/>
    </w:rPr>
  </w:style>
  <w:style w:type="paragraph" w:styleId="BalloonText">
    <w:name w:val="Balloon Text"/>
    <w:basedOn w:val="Normal"/>
    <w:link w:val="BalloonTextChar"/>
    <w:semiHidden/>
    <w:unhideWhenUsed/>
    <w:rsid w:val="00AC459C"/>
    <w:rPr>
      <w:rFonts w:ascii="Tahoma" w:hAnsi="Tahoma" w:cs="Tahoma"/>
      <w:sz w:val="16"/>
      <w:szCs w:val="16"/>
    </w:rPr>
  </w:style>
  <w:style w:type="character" w:customStyle="1" w:styleId="BalloonTextChar">
    <w:name w:val="Balloon Text Char"/>
    <w:basedOn w:val="DefaultParagraphFont"/>
    <w:link w:val="BalloonText"/>
    <w:uiPriority w:val="99"/>
    <w:semiHidden/>
    <w:rsid w:val="00AC459C"/>
    <w:rPr>
      <w:rFonts w:ascii="Tahoma" w:hAnsi="Tahoma" w:cs="Tahoma"/>
      <w:sz w:val="16"/>
      <w:szCs w:val="16"/>
    </w:rPr>
  </w:style>
  <w:style w:type="table" w:styleId="TableGrid">
    <w:name w:val="Table Grid"/>
    <w:basedOn w:val="TableNormal"/>
    <w:rsid w:val="002E3D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NLCTable">
    <w:name w:val="NLC Table"/>
    <w:basedOn w:val="TableNormal"/>
    <w:uiPriority w:val="99"/>
    <w:qFormat/>
    <w:rsid w:val="007B6091"/>
    <w:pPr>
      <w:spacing w:after="0" w:line="240" w:lineRule="auto"/>
    </w:pPr>
    <w:rPr>
      <w:rFonts w:ascii="Arial Narrow" w:hAnsi="Arial Narrow"/>
      <w:sz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trPr>
      <w:cantSplit/>
    </w:trPr>
    <w:tblStylePr w:type="firstRow">
      <w:pPr>
        <w:jc w:val="center"/>
      </w:pPr>
      <w:rPr>
        <w:color w:val="FFFFFF" w:themeColor="background1"/>
      </w:rPr>
      <w:tblPr/>
      <w:trPr>
        <w:tblHeader/>
      </w:trPr>
      <w:tcPr>
        <w:shd w:val="clear" w:color="auto" w:fill="365F91" w:themeFill="accent1" w:themeFillShade="BF"/>
      </w:tcPr>
    </w:tblStylePr>
    <w:tblStylePr w:type="lastRow">
      <w:tblPr/>
      <w:tcPr>
        <w:shd w:val="clear" w:color="auto" w:fill="95B3D7" w:themeFill="accent1" w:themeFillTint="99"/>
      </w:tcPr>
    </w:tblStylePr>
    <w:tblStylePr w:type="firstCol">
      <w:tblPr/>
      <w:tcPr>
        <w:shd w:val="clear" w:color="auto" w:fill="E2F3FE"/>
      </w:tcPr>
    </w:tblStylePr>
    <w:tblStylePr w:type="lastCol">
      <w:tblPr/>
      <w:tcPr>
        <w:shd w:val="clear" w:color="auto" w:fill="DBE5F1" w:themeFill="accent1" w:themeFillTint="33"/>
      </w:tcPr>
    </w:tblStylePr>
    <w:tblStylePr w:type="band2Horz">
      <w:tblPr/>
      <w:tcPr>
        <w:shd w:val="clear" w:color="auto" w:fill="FFF1C9"/>
      </w:tcPr>
    </w:tblStylePr>
  </w:style>
  <w:style w:type="paragraph" w:customStyle="1" w:styleId="TableHeading">
    <w:name w:val="Table Heading"/>
    <w:basedOn w:val="Normal"/>
    <w:uiPriority w:val="3"/>
    <w:qFormat/>
    <w:rsid w:val="00995155"/>
    <w:pPr>
      <w:keepNext/>
      <w:spacing w:before="40" w:after="20"/>
      <w:jc w:val="center"/>
    </w:pPr>
    <w:rPr>
      <w:rFonts w:ascii="Arial Narrow" w:hAnsi="Arial Narrow"/>
      <w:b/>
      <w:color w:val="FFFFFF" w:themeColor="background1"/>
      <w:szCs w:val="22"/>
    </w:rPr>
  </w:style>
  <w:style w:type="paragraph" w:customStyle="1" w:styleId="TableText">
    <w:name w:val="Table Text"/>
    <w:basedOn w:val="Normal"/>
    <w:uiPriority w:val="3"/>
    <w:qFormat/>
    <w:rsid w:val="006B416A"/>
    <w:rPr>
      <w:rFonts w:ascii="Arial Narrow" w:hAnsi="Arial Narrow"/>
      <w:szCs w:val="22"/>
    </w:rPr>
  </w:style>
  <w:style w:type="paragraph" w:customStyle="1" w:styleId="TableBullet">
    <w:name w:val="Table Bullet"/>
    <w:basedOn w:val="TableText"/>
    <w:uiPriority w:val="3"/>
    <w:qFormat/>
    <w:rsid w:val="006B416A"/>
    <w:pPr>
      <w:numPr>
        <w:numId w:val="5"/>
      </w:numPr>
      <w:tabs>
        <w:tab w:val="left" w:pos="180"/>
        <w:tab w:val="left" w:pos="216"/>
      </w:tabs>
      <w:ind w:left="187" w:hanging="187"/>
    </w:pPr>
  </w:style>
  <w:style w:type="table" w:customStyle="1" w:styleId="NLCNoBorders">
    <w:name w:val="NLC No Borders"/>
    <w:basedOn w:val="TableNormal"/>
    <w:uiPriority w:val="99"/>
    <w:rsid w:val="008F2E1F"/>
    <w:pPr>
      <w:spacing w:after="0" w:line="240" w:lineRule="auto"/>
    </w:pPr>
    <w:tblPr>
      <w:tblInd w:w="0" w:type="dxa"/>
      <w:tblCellMar>
        <w:top w:w="0" w:type="dxa"/>
        <w:left w:w="108" w:type="dxa"/>
        <w:bottom w:w="0" w:type="dxa"/>
        <w:right w:w="108" w:type="dxa"/>
      </w:tblCellMar>
    </w:tblPr>
  </w:style>
  <w:style w:type="paragraph" w:customStyle="1" w:styleId="TableDash">
    <w:name w:val="Table Dash"/>
    <w:basedOn w:val="TableBullet"/>
    <w:uiPriority w:val="3"/>
    <w:qFormat/>
    <w:rsid w:val="006B416A"/>
    <w:pPr>
      <w:numPr>
        <w:numId w:val="6"/>
      </w:numPr>
      <w:tabs>
        <w:tab w:val="clear" w:pos="180"/>
        <w:tab w:val="clear" w:pos="216"/>
        <w:tab w:val="left" w:pos="378"/>
      </w:tabs>
      <w:ind w:left="389" w:hanging="187"/>
    </w:pPr>
  </w:style>
  <w:style w:type="paragraph" w:customStyle="1" w:styleId="TableNumber">
    <w:name w:val="Table Number"/>
    <w:basedOn w:val="TableText"/>
    <w:uiPriority w:val="3"/>
    <w:qFormat/>
    <w:rsid w:val="007B6091"/>
    <w:pPr>
      <w:tabs>
        <w:tab w:val="decimal" w:pos="1288"/>
      </w:tabs>
    </w:pPr>
  </w:style>
  <w:style w:type="paragraph" w:styleId="TOCHeading">
    <w:name w:val="TOC Heading"/>
    <w:basedOn w:val="Heading1"/>
    <w:next w:val="Normal"/>
    <w:uiPriority w:val="39"/>
    <w:unhideWhenUsed/>
    <w:qFormat/>
    <w:rsid w:val="003B2DDD"/>
    <w:pPr>
      <w:keepLines/>
      <w:numPr>
        <w:numId w:val="0"/>
      </w:numPr>
      <w:pBdr>
        <w:bottom w:val="none" w:sz="0" w:space="0" w:color="auto"/>
      </w:pBdr>
      <w:spacing w:before="480" w:after="240"/>
      <w:jc w:val="center"/>
      <w:outlineLvl w:val="9"/>
    </w:pPr>
    <w:rPr>
      <w:rFonts w:cstheme="majorBidi"/>
      <w:b w:val="0"/>
      <w:smallCaps/>
      <w:color w:val="056DB1"/>
      <w:sz w:val="36"/>
      <w:szCs w:val="36"/>
    </w:rPr>
  </w:style>
  <w:style w:type="paragraph" w:styleId="TOC1">
    <w:name w:val="toc 1"/>
    <w:basedOn w:val="Normal"/>
    <w:next w:val="Normal"/>
    <w:autoRedefine/>
    <w:uiPriority w:val="39"/>
    <w:unhideWhenUsed/>
    <w:rsid w:val="003B2DDD"/>
    <w:pPr>
      <w:tabs>
        <w:tab w:val="left" w:pos="360"/>
        <w:tab w:val="right" w:leader="dot" w:pos="9360"/>
      </w:tabs>
      <w:spacing w:before="60" w:after="60" w:line="280" w:lineRule="atLeast"/>
      <w:ind w:left="360" w:right="720" w:hanging="360"/>
    </w:pPr>
    <w:rPr>
      <w:noProof/>
    </w:rPr>
  </w:style>
  <w:style w:type="paragraph" w:styleId="TOC2">
    <w:name w:val="toc 2"/>
    <w:basedOn w:val="Normal"/>
    <w:next w:val="Normal"/>
    <w:autoRedefine/>
    <w:uiPriority w:val="39"/>
    <w:unhideWhenUsed/>
    <w:rsid w:val="003B2DDD"/>
    <w:pPr>
      <w:tabs>
        <w:tab w:val="left" w:pos="810"/>
        <w:tab w:val="right" w:leader="dot" w:pos="9360"/>
      </w:tabs>
      <w:spacing w:before="60" w:after="60" w:line="280" w:lineRule="atLeast"/>
      <w:ind w:left="806" w:right="720" w:hanging="446"/>
    </w:pPr>
    <w:rPr>
      <w:noProof/>
    </w:rPr>
  </w:style>
  <w:style w:type="paragraph" w:styleId="TOC3">
    <w:name w:val="toc 3"/>
    <w:basedOn w:val="Normal"/>
    <w:next w:val="Normal"/>
    <w:autoRedefine/>
    <w:uiPriority w:val="39"/>
    <w:unhideWhenUsed/>
    <w:rsid w:val="003B2DDD"/>
    <w:pPr>
      <w:tabs>
        <w:tab w:val="left" w:pos="1440"/>
        <w:tab w:val="right" w:leader="dot" w:pos="9360"/>
      </w:tabs>
      <w:spacing w:before="60" w:after="60" w:line="280" w:lineRule="atLeast"/>
      <w:ind w:left="1440" w:right="720" w:hanging="634"/>
    </w:pPr>
    <w:rPr>
      <w:noProof/>
    </w:rPr>
  </w:style>
  <w:style w:type="character" w:styleId="Hyperlink">
    <w:name w:val="Hyperlink"/>
    <w:basedOn w:val="DefaultParagraphFont"/>
    <w:uiPriority w:val="99"/>
    <w:unhideWhenUsed/>
    <w:rsid w:val="00BF1377"/>
    <w:rPr>
      <w:color w:val="0000FF" w:themeColor="hyperlink"/>
      <w:u w:val="single"/>
    </w:rPr>
  </w:style>
  <w:style w:type="paragraph" w:styleId="TOAHeading">
    <w:name w:val="toa heading"/>
    <w:basedOn w:val="Normal"/>
    <w:next w:val="Normal"/>
    <w:uiPriority w:val="99"/>
    <w:unhideWhenUsed/>
    <w:rsid w:val="00BF1377"/>
    <w:pPr>
      <w:spacing w:before="120"/>
    </w:pPr>
    <w:rPr>
      <w:rFonts w:asciiTheme="majorHAnsi" w:eastAsiaTheme="majorEastAsia" w:hAnsiTheme="majorHAnsi" w:cstheme="majorBidi"/>
      <w:b/>
      <w:bCs/>
      <w:sz w:val="24"/>
      <w:szCs w:val="24"/>
    </w:rPr>
  </w:style>
  <w:style w:type="paragraph" w:styleId="TableofFigures">
    <w:name w:val="table of figures"/>
    <w:basedOn w:val="Normal"/>
    <w:next w:val="Normal"/>
    <w:uiPriority w:val="99"/>
    <w:rsid w:val="003B2DDD"/>
    <w:pPr>
      <w:spacing w:line="280" w:lineRule="atLeast"/>
      <w:ind w:left="1080" w:right="547" w:hanging="1080"/>
    </w:pPr>
  </w:style>
  <w:style w:type="paragraph" w:customStyle="1" w:styleId="DocTitle">
    <w:name w:val="Doc Title"/>
    <w:basedOn w:val="Normal"/>
    <w:next w:val="DocSubtitle"/>
    <w:uiPriority w:val="5"/>
    <w:qFormat/>
    <w:rsid w:val="00A2135B"/>
    <w:pPr>
      <w:spacing w:before="2600"/>
    </w:pPr>
    <w:rPr>
      <w:b/>
      <w:bCs/>
      <w:color w:val="003363"/>
      <w:sz w:val="72"/>
      <w:szCs w:val="72"/>
    </w:rPr>
  </w:style>
  <w:style w:type="paragraph" w:customStyle="1" w:styleId="DocSubtitle">
    <w:name w:val="Doc Subtitle"/>
    <w:basedOn w:val="Normal"/>
    <w:next w:val="DocInfo"/>
    <w:uiPriority w:val="5"/>
    <w:qFormat/>
    <w:rsid w:val="00AA12F8"/>
    <w:pPr>
      <w:spacing w:before="240"/>
      <w:ind w:left="1440" w:hanging="1440"/>
    </w:pPr>
    <w:rPr>
      <w:b/>
      <w:bCs/>
      <w:color w:val="056DB1"/>
      <w:sz w:val="32"/>
      <w:szCs w:val="32"/>
    </w:rPr>
  </w:style>
  <w:style w:type="paragraph" w:customStyle="1" w:styleId="DocInfo">
    <w:name w:val="Doc Info"/>
    <w:basedOn w:val="BodyText"/>
    <w:uiPriority w:val="5"/>
    <w:qFormat/>
    <w:rsid w:val="003B2DDD"/>
    <w:pPr>
      <w:spacing w:before="0" w:after="0"/>
    </w:pPr>
    <w:rPr>
      <w:sz w:val="22"/>
      <w:szCs w:val="22"/>
    </w:rPr>
  </w:style>
  <w:style w:type="paragraph" w:styleId="CommentText">
    <w:name w:val="annotation text"/>
    <w:basedOn w:val="Normal"/>
    <w:link w:val="CommentTextChar"/>
    <w:uiPriority w:val="99"/>
    <w:semiHidden/>
    <w:unhideWhenUsed/>
    <w:rsid w:val="007A09A6"/>
    <w:pPr>
      <w:spacing w:after="200"/>
    </w:pPr>
    <w:rPr>
      <w:rFonts w:ascii="Calibri" w:hAnsi="Calibri" w:cs="Calibri"/>
    </w:rPr>
  </w:style>
  <w:style w:type="character" w:customStyle="1" w:styleId="CommentTextChar">
    <w:name w:val="Comment Text Char"/>
    <w:basedOn w:val="DefaultParagraphFont"/>
    <w:link w:val="CommentText"/>
    <w:uiPriority w:val="99"/>
    <w:semiHidden/>
    <w:rsid w:val="007A09A6"/>
    <w:rPr>
      <w:rFonts w:ascii="Calibri" w:hAnsi="Calibri" w:cs="Calibri"/>
      <w:sz w:val="20"/>
      <w:szCs w:val="20"/>
    </w:rPr>
  </w:style>
  <w:style w:type="character" w:styleId="CommentReference">
    <w:name w:val="annotation reference"/>
    <w:basedOn w:val="DefaultParagraphFont"/>
    <w:uiPriority w:val="99"/>
    <w:semiHidden/>
    <w:unhideWhenUsed/>
    <w:rsid w:val="007A09A6"/>
  </w:style>
  <w:style w:type="character" w:styleId="Strong">
    <w:name w:val="Strong"/>
    <w:basedOn w:val="DefaultParagraphFont"/>
    <w:uiPriority w:val="22"/>
    <w:qFormat/>
    <w:rsid w:val="007A09A6"/>
    <w:rPr>
      <w:b/>
      <w:bCs/>
    </w:rPr>
  </w:style>
  <w:style w:type="character" w:styleId="PageNumber">
    <w:name w:val="page number"/>
    <w:basedOn w:val="DefaultParagraphFont"/>
    <w:uiPriority w:val="99"/>
    <w:rsid w:val="00461CE0"/>
  </w:style>
  <w:style w:type="character" w:styleId="FollowedHyperlink">
    <w:name w:val="FollowedHyperlink"/>
    <w:basedOn w:val="DefaultParagraphFont"/>
    <w:uiPriority w:val="99"/>
    <w:rsid w:val="00461CE0"/>
    <w:rPr>
      <w:color w:val="800080"/>
      <w:u w:val="single"/>
    </w:rPr>
  </w:style>
  <w:style w:type="character" w:styleId="Emphasis">
    <w:name w:val="Emphasis"/>
    <w:basedOn w:val="DefaultParagraphFont"/>
    <w:uiPriority w:val="20"/>
    <w:qFormat/>
    <w:rsid w:val="00461CE0"/>
    <w:rPr>
      <w:i/>
      <w:iCs/>
    </w:rPr>
  </w:style>
  <w:style w:type="paragraph" w:styleId="FootnoteText">
    <w:name w:val="footnote text"/>
    <w:basedOn w:val="Normal"/>
    <w:link w:val="FootnoteTextChar"/>
    <w:uiPriority w:val="4"/>
    <w:rsid w:val="000573A4"/>
    <w:rPr>
      <w:rFonts w:eastAsia="Times New Roman" w:cs="Times New Roman"/>
      <w:sz w:val="18"/>
    </w:rPr>
  </w:style>
  <w:style w:type="character" w:customStyle="1" w:styleId="FootnoteTextChar">
    <w:name w:val="Footnote Text Char"/>
    <w:basedOn w:val="DefaultParagraphFont"/>
    <w:link w:val="FootnoteText"/>
    <w:uiPriority w:val="4"/>
    <w:rsid w:val="006611B1"/>
    <w:rPr>
      <w:rFonts w:ascii="Arial" w:eastAsia="Times New Roman" w:hAnsi="Arial" w:cs="Times New Roman"/>
      <w:sz w:val="18"/>
      <w:szCs w:val="20"/>
    </w:rPr>
  </w:style>
  <w:style w:type="character" w:styleId="FootnoteReference">
    <w:name w:val="footnote reference"/>
    <w:basedOn w:val="DefaultParagraphFont"/>
    <w:uiPriority w:val="4"/>
    <w:rsid w:val="00461CE0"/>
    <w:rPr>
      <w:vertAlign w:val="superscript"/>
    </w:rPr>
  </w:style>
  <w:style w:type="paragraph" w:styleId="Subtitle">
    <w:name w:val="Subtitle"/>
    <w:basedOn w:val="Normal"/>
    <w:link w:val="SubtitleChar"/>
    <w:uiPriority w:val="99"/>
    <w:semiHidden/>
    <w:qFormat/>
    <w:rsid w:val="005D4BD7"/>
    <w:pPr>
      <w:spacing w:before="240" w:after="120" w:line="280" w:lineRule="atLeast"/>
      <w:outlineLvl w:val="5"/>
    </w:pPr>
    <w:rPr>
      <w:rFonts w:eastAsia="Times New Roman" w:cs="Times New Roman"/>
      <w:b/>
      <w:sz w:val="22"/>
    </w:rPr>
  </w:style>
  <w:style w:type="character" w:customStyle="1" w:styleId="SubtitleChar">
    <w:name w:val="Subtitle Char"/>
    <w:basedOn w:val="DefaultParagraphFont"/>
    <w:link w:val="Subtitle"/>
    <w:uiPriority w:val="99"/>
    <w:semiHidden/>
    <w:rsid w:val="006611B1"/>
    <w:rPr>
      <w:rFonts w:ascii="Arial" w:eastAsia="Times New Roman" w:hAnsi="Arial" w:cs="Times New Roman"/>
      <w:b/>
      <w:szCs w:val="20"/>
    </w:rPr>
  </w:style>
  <w:style w:type="paragraph" w:styleId="TOC4">
    <w:name w:val="toc 4"/>
    <w:basedOn w:val="Normal"/>
    <w:next w:val="Normal"/>
    <w:autoRedefine/>
    <w:uiPriority w:val="39"/>
    <w:unhideWhenUsed/>
    <w:rsid w:val="00461CE0"/>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61CE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61CE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61CE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61CE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61CE0"/>
    <w:pPr>
      <w:spacing w:after="100" w:line="276" w:lineRule="auto"/>
      <w:ind w:left="1760"/>
    </w:pPr>
    <w:rPr>
      <w:rFonts w:asciiTheme="minorHAnsi" w:eastAsiaTheme="minorEastAsia" w:hAnsiTheme="minorHAnsi" w:cstheme="minorBidi"/>
      <w:sz w:val="22"/>
      <w:szCs w:val="22"/>
    </w:rPr>
  </w:style>
  <w:style w:type="paragraph" w:styleId="ListNumber">
    <w:name w:val="List Number"/>
    <w:basedOn w:val="BodyText"/>
    <w:uiPriority w:val="99"/>
    <w:rsid w:val="0002669E"/>
    <w:pPr>
      <w:numPr>
        <w:numId w:val="15"/>
      </w:numPr>
      <w:contextualSpacing/>
    </w:pPr>
  </w:style>
  <w:style w:type="paragraph" w:customStyle="1" w:styleId="BodyTextReferences">
    <w:name w:val="Body Text References"/>
    <w:basedOn w:val="BodyText"/>
    <w:link w:val="BodyTextReferencesChar"/>
    <w:qFormat/>
    <w:rsid w:val="001A7C51"/>
    <w:pPr>
      <w:keepLines/>
      <w:ind w:left="720" w:hanging="720"/>
    </w:pPr>
  </w:style>
  <w:style w:type="character" w:customStyle="1" w:styleId="BodyTextReferencesChar">
    <w:name w:val="Body Text References Char"/>
    <w:basedOn w:val="BodyTextChar"/>
    <w:link w:val="BodyTextReferences"/>
    <w:rsid w:val="006611B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1C52"/>
    <w:pPr>
      <w:spacing w:after="0"/>
    </w:pPr>
    <w:rPr>
      <w:rFonts w:ascii="Arial" w:hAnsi="Arial" w:cs="Arial"/>
      <w:b/>
      <w:bCs/>
    </w:rPr>
  </w:style>
  <w:style w:type="character" w:customStyle="1" w:styleId="CommentSubjectChar">
    <w:name w:val="Comment Subject Char"/>
    <w:basedOn w:val="CommentTextChar"/>
    <w:link w:val="CommentSubject"/>
    <w:uiPriority w:val="99"/>
    <w:semiHidden/>
    <w:rsid w:val="00E91C52"/>
    <w:rPr>
      <w:rFonts w:ascii="Arial" w:hAnsi="Arial" w:cs="Arial"/>
      <w:b/>
      <w:bCs/>
      <w:sz w:val="20"/>
      <w:szCs w:val="20"/>
    </w:rPr>
  </w:style>
  <w:style w:type="paragraph" w:customStyle="1" w:styleId="Subheading">
    <w:name w:val="Subheading"/>
    <w:basedOn w:val="Normal"/>
    <w:next w:val="BodyText"/>
    <w:qFormat/>
    <w:rsid w:val="00995155"/>
    <w:pPr>
      <w:keepNext/>
      <w:spacing w:before="240" w:after="120"/>
    </w:pPr>
    <w:rPr>
      <w:b/>
      <w:sz w:val="22"/>
    </w:rPr>
  </w:style>
  <w:style w:type="paragraph" w:customStyle="1" w:styleId="TableSubheading">
    <w:name w:val="Table Subheading"/>
    <w:basedOn w:val="TableText"/>
    <w:uiPriority w:val="2"/>
    <w:qFormat/>
    <w:rsid w:val="007E6777"/>
    <w:pPr>
      <w:keepNext/>
    </w:pPr>
    <w:rPr>
      <w:b/>
    </w:rPr>
  </w:style>
  <w:style w:type="table" w:customStyle="1" w:styleId="NoBorders">
    <w:name w:val="No Borders"/>
    <w:basedOn w:val="TableNormal"/>
    <w:uiPriority w:val="99"/>
    <w:rsid w:val="008F2E1F"/>
    <w:pPr>
      <w:spacing w:after="0" w:line="240" w:lineRule="auto"/>
    </w:pPr>
    <w:tblPr>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A45EDE"/>
    <w:pPr>
      <w:spacing w:before="100" w:beforeAutospacing="1" w:after="100" w:afterAutospacing="1"/>
    </w:pPr>
    <w:rPr>
      <w:rFonts w:ascii="Times New Roman" w:eastAsia="Times New Roman" w:hAnsi="Times New Roman" w:cs="Times New Roman"/>
      <w:color w:val="000000"/>
    </w:rPr>
  </w:style>
  <w:style w:type="character" w:styleId="PlaceholderText">
    <w:name w:val="Placeholder Text"/>
    <w:basedOn w:val="DefaultParagraphFont"/>
    <w:uiPriority w:val="99"/>
    <w:semiHidden/>
    <w:rsid w:val="006A19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7660">
      <w:bodyDiv w:val="1"/>
      <w:marLeft w:val="0"/>
      <w:marRight w:val="0"/>
      <w:marTop w:val="0"/>
      <w:marBottom w:val="0"/>
      <w:divBdr>
        <w:top w:val="none" w:sz="0" w:space="0" w:color="auto"/>
        <w:left w:val="none" w:sz="0" w:space="0" w:color="auto"/>
        <w:bottom w:val="none" w:sz="0" w:space="0" w:color="auto"/>
        <w:right w:val="none" w:sz="0" w:space="0" w:color="auto"/>
      </w:divBdr>
    </w:div>
    <w:div w:id="184054443">
      <w:bodyDiv w:val="1"/>
      <w:marLeft w:val="0"/>
      <w:marRight w:val="0"/>
      <w:marTop w:val="0"/>
      <w:marBottom w:val="0"/>
      <w:divBdr>
        <w:top w:val="none" w:sz="0" w:space="0" w:color="auto"/>
        <w:left w:val="none" w:sz="0" w:space="0" w:color="auto"/>
        <w:bottom w:val="none" w:sz="0" w:space="0" w:color="auto"/>
        <w:right w:val="none" w:sz="0" w:space="0" w:color="auto"/>
      </w:divBdr>
    </w:div>
    <w:div w:id="211815410">
      <w:bodyDiv w:val="1"/>
      <w:marLeft w:val="0"/>
      <w:marRight w:val="0"/>
      <w:marTop w:val="0"/>
      <w:marBottom w:val="0"/>
      <w:divBdr>
        <w:top w:val="none" w:sz="0" w:space="0" w:color="auto"/>
        <w:left w:val="none" w:sz="0" w:space="0" w:color="auto"/>
        <w:bottom w:val="none" w:sz="0" w:space="0" w:color="auto"/>
        <w:right w:val="none" w:sz="0" w:space="0" w:color="auto"/>
      </w:divBdr>
    </w:div>
    <w:div w:id="966660330">
      <w:bodyDiv w:val="1"/>
      <w:marLeft w:val="0"/>
      <w:marRight w:val="0"/>
      <w:marTop w:val="0"/>
      <w:marBottom w:val="0"/>
      <w:divBdr>
        <w:top w:val="none" w:sz="0" w:space="0" w:color="auto"/>
        <w:left w:val="none" w:sz="0" w:space="0" w:color="auto"/>
        <w:bottom w:val="none" w:sz="0" w:space="0" w:color="auto"/>
        <w:right w:val="none" w:sz="0" w:space="0" w:color="auto"/>
      </w:divBdr>
    </w:div>
    <w:div w:id="1039545366">
      <w:bodyDiv w:val="1"/>
      <w:marLeft w:val="0"/>
      <w:marRight w:val="0"/>
      <w:marTop w:val="0"/>
      <w:marBottom w:val="0"/>
      <w:divBdr>
        <w:top w:val="none" w:sz="0" w:space="0" w:color="auto"/>
        <w:left w:val="none" w:sz="0" w:space="0" w:color="auto"/>
        <w:bottom w:val="none" w:sz="0" w:space="0" w:color="auto"/>
        <w:right w:val="none" w:sz="0" w:space="0" w:color="auto"/>
      </w:divBdr>
    </w:div>
    <w:div w:id="1175195328">
      <w:bodyDiv w:val="1"/>
      <w:marLeft w:val="0"/>
      <w:marRight w:val="0"/>
      <w:marTop w:val="0"/>
      <w:marBottom w:val="0"/>
      <w:divBdr>
        <w:top w:val="none" w:sz="0" w:space="0" w:color="auto"/>
        <w:left w:val="none" w:sz="0" w:space="0" w:color="auto"/>
        <w:bottom w:val="none" w:sz="0" w:space="0" w:color="auto"/>
        <w:right w:val="none" w:sz="0" w:space="0" w:color="auto"/>
      </w:divBdr>
      <w:divsChild>
        <w:div w:id="521943543">
          <w:marLeft w:val="0"/>
          <w:marRight w:val="0"/>
          <w:marTop w:val="0"/>
          <w:marBottom w:val="0"/>
          <w:divBdr>
            <w:top w:val="none" w:sz="0" w:space="0" w:color="auto"/>
            <w:left w:val="none" w:sz="0" w:space="0" w:color="auto"/>
            <w:bottom w:val="none" w:sz="0" w:space="0" w:color="auto"/>
            <w:right w:val="none" w:sz="0" w:space="0" w:color="auto"/>
          </w:divBdr>
          <w:divsChild>
            <w:div w:id="36267818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sChild>
                    <w:div w:id="24064222">
                      <w:marLeft w:val="0"/>
                      <w:marRight w:val="0"/>
                      <w:marTop w:val="0"/>
                      <w:marBottom w:val="0"/>
                      <w:divBdr>
                        <w:top w:val="none" w:sz="0" w:space="0" w:color="auto"/>
                        <w:left w:val="none" w:sz="0" w:space="0" w:color="auto"/>
                        <w:bottom w:val="none" w:sz="0" w:space="0" w:color="auto"/>
                        <w:right w:val="none" w:sz="0" w:space="0" w:color="auto"/>
                      </w:divBdr>
                      <w:divsChild>
                        <w:div w:id="2067532704">
                          <w:marLeft w:val="0"/>
                          <w:marRight w:val="0"/>
                          <w:marTop w:val="0"/>
                          <w:marBottom w:val="0"/>
                          <w:divBdr>
                            <w:top w:val="none" w:sz="0" w:space="0" w:color="auto"/>
                            <w:left w:val="none" w:sz="0" w:space="0" w:color="auto"/>
                            <w:bottom w:val="none" w:sz="0" w:space="0" w:color="auto"/>
                            <w:right w:val="none" w:sz="0" w:space="0" w:color="auto"/>
                          </w:divBdr>
                          <w:divsChild>
                            <w:div w:id="1229196142">
                              <w:marLeft w:val="0"/>
                              <w:marRight w:val="0"/>
                              <w:marTop w:val="0"/>
                              <w:marBottom w:val="0"/>
                              <w:divBdr>
                                <w:top w:val="none" w:sz="0" w:space="0" w:color="auto"/>
                                <w:left w:val="none" w:sz="0" w:space="0" w:color="auto"/>
                                <w:bottom w:val="none" w:sz="0" w:space="0" w:color="auto"/>
                                <w:right w:val="none" w:sz="0" w:space="0" w:color="auto"/>
                              </w:divBdr>
                              <w:divsChild>
                                <w:div w:id="364985133">
                                  <w:marLeft w:val="0"/>
                                  <w:marRight w:val="0"/>
                                  <w:marTop w:val="0"/>
                                  <w:marBottom w:val="0"/>
                                  <w:divBdr>
                                    <w:top w:val="none" w:sz="0" w:space="0" w:color="auto"/>
                                    <w:left w:val="none" w:sz="0" w:space="0" w:color="auto"/>
                                    <w:bottom w:val="none" w:sz="0" w:space="0" w:color="auto"/>
                                    <w:right w:val="none" w:sz="0" w:space="0" w:color="auto"/>
                                  </w:divBdr>
                                  <w:divsChild>
                                    <w:div w:id="1429424707">
                                      <w:marLeft w:val="0"/>
                                      <w:marRight w:val="0"/>
                                      <w:marTop w:val="0"/>
                                      <w:marBottom w:val="0"/>
                                      <w:divBdr>
                                        <w:top w:val="none" w:sz="0" w:space="0" w:color="auto"/>
                                        <w:left w:val="none" w:sz="0" w:space="0" w:color="auto"/>
                                        <w:bottom w:val="none" w:sz="0" w:space="0" w:color="auto"/>
                                        <w:right w:val="none" w:sz="0" w:space="0" w:color="auto"/>
                                      </w:divBdr>
                                      <w:divsChild>
                                        <w:div w:id="1172525901">
                                          <w:marLeft w:val="0"/>
                                          <w:marRight w:val="0"/>
                                          <w:marTop w:val="0"/>
                                          <w:marBottom w:val="0"/>
                                          <w:divBdr>
                                            <w:top w:val="none" w:sz="0" w:space="0" w:color="auto"/>
                                            <w:left w:val="none" w:sz="0" w:space="0" w:color="auto"/>
                                            <w:bottom w:val="none" w:sz="0" w:space="0" w:color="auto"/>
                                            <w:right w:val="none" w:sz="0" w:space="0" w:color="auto"/>
                                          </w:divBdr>
                                          <w:divsChild>
                                            <w:div w:id="1582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172960">
      <w:bodyDiv w:val="1"/>
      <w:marLeft w:val="0"/>
      <w:marRight w:val="0"/>
      <w:marTop w:val="0"/>
      <w:marBottom w:val="0"/>
      <w:divBdr>
        <w:top w:val="none" w:sz="0" w:space="0" w:color="auto"/>
        <w:left w:val="none" w:sz="0" w:space="0" w:color="auto"/>
        <w:bottom w:val="none" w:sz="0" w:space="0" w:color="auto"/>
        <w:right w:val="none" w:sz="0" w:space="0" w:color="auto"/>
      </w:divBdr>
      <w:divsChild>
        <w:div w:id="2074965105">
          <w:marLeft w:val="0"/>
          <w:marRight w:val="0"/>
          <w:marTop w:val="0"/>
          <w:marBottom w:val="0"/>
          <w:divBdr>
            <w:top w:val="none" w:sz="0" w:space="0" w:color="auto"/>
            <w:left w:val="none" w:sz="0" w:space="0" w:color="auto"/>
            <w:bottom w:val="none" w:sz="0" w:space="0" w:color="auto"/>
            <w:right w:val="none" w:sz="0" w:space="0" w:color="auto"/>
          </w:divBdr>
          <w:divsChild>
            <w:div w:id="1880048017">
              <w:marLeft w:val="0"/>
              <w:marRight w:val="0"/>
              <w:marTop w:val="0"/>
              <w:marBottom w:val="0"/>
              <w:divBdr>
                <w:top w:val="none" w:sz="0" w:space="0" w:color="auto"/>
                <w:left w:val="none" w:sz="0" w:space="0" w:color="auto"/>
                <w:bottom w:val="none" w:sz="0" w:space="0" w:color="auto"/>
                <w:right w:val="none" w:sz="0" w:space="0" w:color="auto"/>
              </w:divBdr>
              <w:divsChild>
                <w:div w:id="114913297">
                  <w:marLeft w:val="0"/>
                  <w:marRight w:val="0"/>
                  <w:marTop w:val="0"/>
                  <w:marBottom w:val="0"/>
                  <w:divBdr>
                    <w:top w:val="none" w:sz="0" w:space="0" w:color="auto"/>
                    <w:left w:val="none" w:sz="0" w:space="0" w:color="auto"/>
                    <w:bottom w:val="none" w:sz="0" w:space="0" w:color="auto"/>
                    <w:right w:val="none" w:sz="0" w:space="0" w:color="auto"/>
                  </w:divBdr>
                  <w:divsChild>
                    <w:div w:id="1183713524">
                      <w:marLeft w:val="0"/>
                      <w:marRight w:val="0"/>
                      <w:marTop w:val="0"/>
                      <w:marBottom w:val="0"/>
                      <w:divBdr>
                        <w:top w:val="none" w:sz="0" w:space="0" w:color="auto"/>
                        <w:left w:val="none" w:sz="0" w:space="0" w:color="auto"/>
                        <w:bottom w:val="none" w:sz="0" w:space="0" w:color="auto"/>
                        <w:right w:val="none" w:sz="0" w:space="0" w:color="auto"/>
                      </w:divBdr>
                      <w:divsChild>
                        <w:div w:id="1990742253">
                          <w:marLeft w:val="0"/>
                          <w:marRight w:val="0"/>
                          <w:marTop w:val="0"/>
                          <w:marBottom w:val="0"/>
                          <w:divBdr>
                            <w:top w:val="none" w:sz="0" w:space="0" w:color="auto"/>
                            <w:left w:val="none" w:sz="0" w:space="0" w:color="auto"/>
                            <w:bottom w:val="none" w:sz="0" w:space="0" w:color="auto"/>
                            <w:right w:val="none" w:sz="0" w:space="0" w:color="auto"/>
                          </w:divBdr>
                          <w:divsChild>
                            <w:div w:id="1978143535">
                              <w:marLeft w:val="0"/>
                              <w:marRight w:val="0"/>
                              <w:marTop w:val="0"/>
                              <w:marBottom w:val="0"/>
                              <w:divBdr>
                                <w:top w:val="none" w:sz="0" w:space="0" w:color="auto"/>
                                <w:left w:val="none" w:sz="0" w:space="0" w:color="auto"/>
                                <w:bottom w:val="none" w:sz="0" w:space="0" w:color="auto"/>
                                <w:right w:val="none" w:sz="0" w:space="0" w:color="auto"/>
                              </w:divBdr>
                              <w:divsChild>
                                <w:div w:id="1166898811">
                                  <w:marLeft w:val="0"/>
                                  <w:marRight w:val="0"/>
                                  <w:marTop w:val="0"/>
                                  <w:marBottom w:val="0"/>
                                  <w:divBdr>
                                    <w:top w:val="none" w:sz="0" w:space="0" w:color="auto"/>
                                    <w:left w:val="none" w:sz="0" w:space="0" w:color="auto"/>
                                    <w:bottom w:val="none" w:sz="0" w:space="0" w:color="auto"/>
                                    <w:right w:val="none" w:sz="0" w:space="0" w:color="auto"/>
                                  </w:divBdr>
                                  <w:divsChild>
                                    <w:div w:id="873081120">
                                      <w:marLeft w:val="0"/>
                                      <w:marRight w:val="0"/>
                                      <w:marTop w:val="0"/>
                                      <w:marBottom w:val="0"/>
                                      <w:divBdr>
                                        <w:top w:val="none" w:sz="0" w:space="0" w:color="auto"/>
                                        <w:left w:val="none" w:sz="0" w:space="0" w:color="auto"/>
                                        <w:bottom w:val="none" w:sz="0" w:space="0" w:color="auto"/>
                                        <w:right w:val="none" w:sz="0" w:space="0" w:color="auto"/>
                                      </w:divBdr>
                                      <w:divsChild>
                                        <w:div w:id="1138180802">
                                          <w:marLeft w:val="0"/>
                                          <w:marRight w:val="0"/>
                                          <w:marTop w:val="0"/>
                                          <w:marBottom w:val="0"/>
                                          <w:divBdr>
                                            <w:top w:val="none" w:sz="0" w:space="0" w:color="auto"/>
                                            <w:left w:val="none" w:sz="0" w:space="0" w:color="auto"/>
                                            <w:bottom w:val="none" w:sz="0" w:space="0" w:color="auto"/>
                                            <w:right w:val="none" w:sz="0" w:space="0" w:color="auto"/>
                                          </w:divBdr>
                                          <w:divsChild>
                                            <w:div w:id="15132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717391">
      <w:bodyDiv w:val="1"/>
      <w:marLeft w:val="0"/>
      <w:marRight w:val="0"/>
      <w:marTop w:val="0"/>
      <w:marBottom w:val="0"/>
      <w:divBdr>
        <w:top w:val="none" w:sz="0" w:space="0" w:color="auto"/>
        <w:left w:val="none" w:sz="0" w:space="0" w:color="auto"/>
        <w:bottom w:val="none" w:sz="0" w:space="0" w:color="auto"/>
        <w:right w:val="none" w:sz="0" w:space="0" w:color="auto"/>
      </w:divBdr>
      <w:divsChild>
        <w:div w:id="1997340765">
          <w:marLeft w:val="1166"/>
          <w:marRight w:val="0"/>
          <w:marTop w:val="120"/>
          <w:marBottom w:val="0"/>
          <w:divBdr>
            <w:top w:val="none" w:sz="0" w:space="0" w:color="auto"/>
            <w:left w:val="none" w:sz="0" w:space="0" w:color="auto"/>
            <w:bottom w:val="none" w:sz="0" w:space="0" w:color="auto"/>
            <w:right w:val="none" w:sz="0" w:space="0" w:color="auto"/>
          </w:divBdr>
        </w:div>
        <w:div w:id="36509855">
          <w:marLeft w:val="1166"/>
          <w:marRight w:val="0"/>
          <w:marTop w:val="120"/>
          <w:marBottom w:val="0"/>
          <w:divBdr>
            <w:top w:val="none" w:sz="0" w:space="0" w:color="auto"/>
            <w:left w:val="none" w:sz="0" w:space="0" w:color="auto"/>
            <w:bottom w:val="none" w:sz="0" w:space="0" w:color="auto"/>
            <w:right w:val="none" w:sz="0" w:space="0" w:color="auto"/>
          </w:divBdr>
        </w:div>
        <w:div w:id="934360292">
          <w:marLeft w:val="1166"/>
          <w:marRight w:val="0"/>
          <w:marTop w:val="120"/>
          <w:marBottom w:val="0"/>
          <w:divBdr>
            <w:top w:val="none" w:sz="0" w:space="0" w:color="auto"/>
            <w:left w:val="none" w:sz="0" w:space="0" w:color="auto"/>
            <w:bottom w:val="none" w:sz="0" w:space="0" w:color="auto"/>
            <w:right w:val="none" w:sz="0" w:space="0" w:color="auto"/>
          </w:divBdr>
        </w:div>
        <w:div w:id="723210957">
          <w:marLeft w:val="1166"/>
          <w:marRight w:val="0"/>
          <w:marTop w:val="120"/>
          <w:marBottom w:val="0"/>
          <w:divBdr>
            <w:top w:val="none" w:sz="0" w:space="0" w:color="auto"/>
            <w:left w:val="none" w:sz="0" w:space="0" w:color="auto"/>
            <w:bottom w:val="none" w:sz="0" w:space="0" w:color="auto"/>
            <w:right w:val="none" w:sz="0" w:space="0" w:color="auto"/>
          </w:divBdr>
        </w:div>
        <w:div w:id="272909873">
          <w:marLeft w:val="180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it.gov/providers-professionals/regional-extension-centers-recs" TargetMode="External"/><Relationship Id="rId18" Type="http://schemas.openxmlformats.org/officeDocument/2006/relationships/image" Target="media/image5.png"/><Relationship Id="rId26" Type="http://schemas.openxmlformats.org/officeDocument/2006/relationships/hyperlink" Target="http://www.healthit.gov/providers-professionals/regional-extension-centers-recs" TargetMode="External"/><Relationship Id="rId3" Type="http://schemas.openxmlformats.org/officeDocument/2006/relationships/styles" Target="styles.xml"/><Relationship Id="rId21" Type="http://schemas.openxmlformats.org/officeDocument/2006/relationships/image" Target="media/image60.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ile:///C:\Users\507661\Desktop\NLC_Checklist%20for%20Capability%20to%20Exchange%20Key%20Clinical%20Information.docx" TargetMode="External"/><Relationship Id="rId25" Type="http://schemas.openxmlformats.org/officeDocument/2006/relationships/hyperlink" Target="https://questions.cms.gov/" TargetMode="External"/><Relationship Id="rId2" Type="http://schemas.openxmlformats.org/officeDocument/2006/relationships/numbering" Target="numbering.xml"/><Relationship Id="rId16" Type="http://schemas.openxmlformats.org/officeDocument/2006/relationships/hyperlink" Target="http://healthit.hhs.gov/portal/server.pt/community/healthit_hhs_gov__rec_program/1495" TargetMode="External"/><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ms.gov/EHRIncentivePrograms/downloads/14_Electronic_Exchange_of_Clinical_Information.pdf" TargetMode="External"/><Relationship Id="rId5" Type="http://schemas.openxmlformats.org/officeDocument/2006/relationships/settings" Target="settings.xml"/><Relationship Id="rId15" Type="http://schemas.openxmlformats.org/officeDocument/2006/relationships/hyperlink" Target="http://www.healthit.gov/providers-professionals/state-health-information-exchange" TargetMode="External"/><Relationship Id="rId23" Type="http://schemas.openxmlformats.org/officeDocument/2006/relationships/hyperlink" Target="http://www.directproject.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ealthit.gov/providers-professionals/beacon-community-centers" TargetMode="External"/><Relationship Id="rId22" Type="http://schemas.openxmlformats.org/officeDocument/2006/relationships/hyperlink" Target="http://onc-chpl.force.com/ehrcer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8DD63-34BC-4AAD-957B-E32D39EA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2032</Words>
  <Characters>11583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2014-01-07T14:59:00Z</dcterms:created>
  <dcterms:modified xsi:type="dcterms:W3CDTF">2014-01-07T14:59:00Z</dcterms:modified>
</cp:coreProperties>
</file>