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00103" w14:textId="4D724E30" w:rsidR="00E97F35" w:rsidRDefault="00E97F35" w:rsidP="00E97F35">
      <w:pPr>
        <w:shd w:val="clear" w:color="auto" w:fill="FFFFFF"/>
        <w:spacing w:after="0" w:line="240" w:lineRule="auto"/>
        <w:textAlignment w:val="baseline"/>
        <w:rPr>
          <w:rFonts w:ascii="Times New Roman" w:hAnsi="Times New Roman" w:cs="Times New Roman"/>
        </w:rPr>
      </w:pPr>
      <w:r>
        <w:rPr>
          <w:rFonts w:ascii="Times New Roman" w:eastAsia="Times New Roman" w:hAnsi="Times New Roman" w:cs="Times New Roman"/>
          <w:color w:val="444444"/>
        </w:rPr>
        <w:t>Steve Eichner</w:t>
      </w:r>
      <w:r>
        <w:rPr>
          <w:rFonts w:ascii="Times New Roman" w:eastAsia="Times New Roman" w:hAnsi="Times New Roman" w:cs="Times New Roman"/>
          <w:color w:val="444444"/>
        </w:rPr>
        <w:br/>
        <w:t xml:space="preserve">Co-Chair, </w:t>
      </w:r>
      <w:r w:rsidRPr="005535E6">
        <w:rPr>
          <w:rFonts w:ascii="Times New Roman" w:hAnsi="Times New Roman" w:cs="Times New Roman"/>
        </w:rPr>
        <w:t>Public Health Task Force on Promoting Interoperability</w:t>
      </w:r>
    </w:p>
    <w:p w14:paraId="4FD69AFC" w14:textId="21CCFF7C" w:rsidR="00E97F35" w:rsidRDefault="00E97F35" w:rsidP="00E97F35">
      <w:pPr>
        <w:shd w:val="clear" w:color="auto" w:fill="FFFFFF"/>
        <w:spacing w:after="0" w:line="240" w:lineRule="auto"/>
        <w:textAlignment w:val="baseline"/>
        <w:rPr>
          <w:rFonts w:ascii="Times New Roman" w:eastAsia="Times New Roman" w:hAnsi="Times New Roman" w:cs="Times New Roman"/>
          <w:color w:val="444444"/>
        </w:rPr>
      </w:pPr>
      <w:hyperlink r:id="rId8" w:history="1">
        <w:r w:rsidRPr="00C81794">
          <w:rPr>
            <w:rStyle w:val="Hyperlink"/>
            <w:rFonts w:ascii="Times New Roman" w:hAnsi="Times New Roman" w:cs="Times New Roman"/>
          </w:rPr>
          <w:t>steve.eichner@dshs.texas.gov</w:t>
        </w:r>
      </w:hyperlink>
    </w:p>
    <w:p w14:paraId="6CC11EDA" w14:textId="77777777" w:rsidR="00E97F35" w:rsidRDefault="00E97F35" w:rsidP="00E97F35">
      <w:pPr>
        <w:shd w:val="clear" w:color="auto" w:fill="FFFFFF"/>
        <w:spacing w:after="0" w:line="240" w:lineRule="auto"/>
        <w:textAlignment w:val="baseline"/>
        <w:rPr>
          <w:rFonts w:ascii="Times New Roman" w:eastAsia="Times New Roman" w:hAnsi="Times New Roman" w:cs="Times New Roman"/>
          <w:color w:val="444444"/>
        </w:rPr>
      </w:pPr>
    </w:p>
    <w:p w14:paraId="1CCFB2B8" w14:textId="17AFD13A" w:rsidR="00FE5474" w:rsidRPr="005535E6" w:rsidRDefault="00D5561A" w:rsidP="00FE5474">
      <w:pPr>
        <w:autoSpaceDE w:val="0"/>
        <w:autoSpaceDN w:val="0"/>
        <w:adjustRightInd w:val="0"/>
        <w:spacing w:after="0" w:line="240" w:lineRule="auto"/>
        <w:rPr>
          <w:rFonts w:ascii="Times New Roman" w:hAnsi="Times New Roman" w:cs="Times New Roman"/>
        </w:rPr>
      </w:pPr>
      <w:r w:rsidRPr="005535E6">
        <w:rPr>
          <w:rFonts w:ascii="Times New Roman" w:hAnsi="Times New Roman" w:cs="Times New Roman"/>
        </w:rPr>
        <w:t>Dr. Don Rucker</w:t>
      </w:r>
    </w:p>
    <w:p w14:paraId="71EC905B" w14:textId="1C2E56BE" w:rsidR="00D5561A" w:rsidRPr="005535E6" w:rsidRDefault="00D5561A" w:rsidP="00FE5474">
      <w:pPr>
        <w:autoSpaceDE w:val="0"/>
        <w:autoSpaceDN w:val="0"/>
        <w:adjustRightInd w:val="0"/>
        <w:spacing w:after="0" w:line="240" w:lineRule="auto"/>
        <w:rPr>
          <w:rFonts w:ascii="Times New Roman" w:hAnsi="Times New Roman" w:cs="Times New Roman"/>
        </w:rPr>
      </w:pPr>
      <w:r w:rsidRPr="005535E6">
        <w:rPr>
          <w:rFonts w:ascii="Times New Roman" w:hAnsi="Times New Roman" w:cs="Times New Roman"/>
        </w:rPr>
        <w:t>National Coordinator for Health Information Technology</w:t>
      </w:r>
    </w:p>
    <w:p w14:paraId="38C28147" w14:textId="68A6530B" w:rsidR="00D5561A" w:rsidRPr="005535E6" w:rsidRDefault="005F2CF6" w:rsidP="00FE5474">
      <w:pPr>
        <w:autoSpaceDE w:val="0"/>
        <w:autoSpaceDN w:val="0"/>
        <w:adjustRightInd w:val="0"/>
        <w:spacing w:after="0" w:line="240" w:lineRule="auto"/>
        <w:rPr>
          <w:rFonts w:ascii="Times New Roman" w:hAnsi="Times New Roman" w:cs="Times New Roman"/>
        </w:rPr>
      </w:pPr>
      <w:r w:rsidRPr="005535E6">
        <w:rPr>
          <w:rFonts w:ascii="Times New Roman" w:hAnsi="Times New Roman" w:cs="Times New Roman"/>
        </w:rPr>
        <w:t>United States</w:t>
      </w:r>
      <w:r w:rsidR="00D5561A" w:rsidRPr="005535E6">
        <w:rPr>
          <w:rFonts w:ascii="Times New Roman" w:hAnsi="Times New Roman" w:cs="Times New Roman"/>
        </w:rPr>
        <w:t xml:space="preserve"> Department of Health and Human Services</w:t>
      </w:r>
    </w:p>
    <w:p w14:paraId="572A80B1" w14:textId="77024872" w:rsidR="00D5561A" w:rsidRPr="005535E6" w:rsidRDefault="00D5561A" w:rsidP="00FE5474">
      <w:pPr>
        <w:autoSpaceDE w:val="0"/>
        <w:autoSpaceDN w:val="0"/>
        <w:adjustRightInd w:val="0"/>
        <w:spacing w:after="0" w:line="240" w:lineRule="auto"/>
        <w:rPr>
          <w:rFonts w:ascii="Times New Roman" w:hAnsi="Times New Roman" w:cs="Times New Roman"/>
        </w:rPr>
      </w:pPr>
      <w:r w:rsidRPr="005535E6">
        <w:rPr>
          <w:rFonts w:ascii="Times New Roman" w:hAnsi="Times New Roman" w:cs="Times New Roman"/>
        </w:rPr>
        <w:t>330 C St. SW, Floor 7</w:t>
      </w:r>
    </w:p>
    <w:p w14:paraId="10AEC7A9" w14:textId="72BB9D9A" w:rsidR="00D5561A" w:rsidRPr="005535E6" w:rsidRDefault="00E97F35" w:rsidP="00FE5474">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Washington, DC </w:t>
      </w:r>
      <w:r w:rsidR="00D5561A" w:rsidRPr="005535E6">
        <w:rPr>
          <w:rFonts w:ascii="Times New Roman" w:hAnsi="Times New Roman" w:cs="Times New Roman"/>
        </w:rPr>
        <w:t>20201</w:t>
      </w:r>
    </w:p>
    <w:p w14:paraId="11B4DFE9" w14:textId="4E18513A" w:rsidR="00E97F35" w:rsidRPr="00E97F35" w:rsidRDefault="00E97F35" w:rsidP="00E97F35">
      <w:pPr>
        <w:shd w:val="clear" w:color="auto" w:fill="FFFFFF"/>
        <w:spacing w:before="100" w:beforeAutospacing="1" w:after="100" w:afterAutospacing="1"/>
        <w:textAlignment w:val="baseline"/>
        <w:rPr>
          <w:rFonts w:ascii="Times New Roman" w:eastAsia="Times New Roman" w:hAnsi="Times New Roman" w:cs="Times New Roman"/>
          <w:color w:val="444444"/>
        </w:rPr>
      </w:pPr>
      <w:r w:rsidRPr="005535E6">
        <w:rPr>
          <w:rFonts w:ascii="Times New Roman" w:eastAsia="Times New Roman" w:hAnsi="Times New Roman" w:cs="Times New Roman"/>
          <w:color w:val="444444"/>
        </w:rPr>
        <w:t>January</w:t>
      </w:r>
      <w:r w:rsidRPr="005535E6">
        <w:rPr>
          <w:rFonts w:ascii="Times New Roman" w:eastAsia="Times New Roman" w:hAnsi="Times New Roman" w:cs="Times New Roman"/>
          <w:color w:val="444444"/>
        </w:rPr>
        <w:t xml:space="preserve"> 2</w:t>
      </w:r>
      <w:r>
        <w:rPr>
          <w:rFonts w:ascii="Times New Roman" w:eastAsia="Times New Roman" w:hAnsi="Times New Roman" w:cs="Times New Roman"/>
          <w:color w:val="444444"/>
        </w:rPr>
        <w:t>8</w:t>
      </w:r>
      <w:r w:rsidRPr="005535E6">
        <w:rPr>
          <w:rFonts w:ascii="Times New Roman" w:eastAsia="Times New Roman" w:hAnsi="Times New Roman" w:cs="Times New Roman"/>
          <w:color w:val="444444"/>
        </w:rPr>
        <w:t>, 2019</w:t>
      </w:r>
    </w:p>
    <w:p w14:paraId="38A269E1" w14:textId="59690B8C" w:rsidR="006B05E1" w:rsidRPr="005535E6" w:rsidRDefault="0018432F" w:rsidP="0018432F">
      <w:pPr>
        <w:rPr>
          <w:rFonts w:ascii="Times New Roman" w:hAnsi="Times New Roman" w:cs="Times New Roman"/>
        </w:rPr>
      </w:pPr>
      <w:r w:rsidRPr="005535E6">
        <w:rPr>
          <w:rFonts w:ascii="Times New Roman" w:hAnsi="Times New Roman" w:cs="Times New Roman"/>
        </w:rPr>
        <w:t xml:space="preserve">RE: </w:t>
      </w:r>
      <w:r w:rsidR="00D5561A" w:rsidRPr="005535E6">
        <w:rPr>
          <w:rFonts w:ascii="Times New Roman" w:hAnsi="Times New Roman" w:cs="Times New Roman"/>
        </w:rPr>
        <w:t>Strategy on Reducing Burden Relating to the Use of Health IT and EHRs</w:t>
      </w:r>
      <w:r w:rsidRPr="005535E6">
        <w:rPr>
          <w:rFonts w:ascii="Times New Roman" w:hAnsi="Times New Roman" w:cs="Times New Roman"/>
        </w:rPr>
        <w:t>, Request for Comments</w:t>
      </w:r>
    </w:p>
    <w:p w14:paraId="7F63C236" w14:textId="0703CF2F" w:rsidR="0018432F" w:rsidRPr="005535E6" w:rsidRDefault="00FE5474" w:rsidP="0018432F">
      <w:pPr>
        <w:rPr>
          <w:rFonts w:ascii="Times New Roman" w:hAnsi="Times New Roman" w:cs="Times New Roman"/>
        </w:rPr>
      </w:pPr>
      <w:r w:rsidRPr="005535E6">
        <w:rPr>
          <w:rFonts w:ascii="Times New Roman" w:hAnsi="Times New Roman" w:cs="Times New Roman"/>
        </w:rPr>
        <w:t xml:space="preserve">Dear </w:t>
      </w:r>
      <w:r w:rsidR="00D5561A" w:rsidRPr="005535E6">
        <w:rPr>
          <w:rFonts w:ascii="Times New Roman" w:hAnsi="Times New Roman" w:cs="Times New Roman"/>
        </w:rPr>
        <w:t>Dr. Rucker</w:t>
      </w:r>
      <w:r w:rsidR="006B05E1">
        <w:rPr>
          <w:rFonts w:ascii="Times New Roman" w:hAnsi="Times New Roman" w:cs="Times New Roman"/>
        </w:rPr>
        <w:t>,</w:t>
      </w:r>
    </w:p>
    <w:p w14:paraId="311E90D9" w14:textId="16B92CC2" w:rsidR="0018432F" w:rsidRPr="005535E6" w:rsidRDefault="005F2CF6" w:rsidP="00A82E0F">
      <w:pPr>
        <w:rPr>
          <w:rFonts w:ascii="Times New Roman" w:hAnsi="Times New Roman" w:cs="Times New Roman"/>
        </w:rPr>
      </w:pPr>
      <w:r w:rsidRPr="005535E6">
        <w:rPr>
          <w:rFonts w:ascii="Times New Roman" w:hAnsi="Times New Roman" w:cs="Times New Roman"/>
        </w:rPr>
        <w:t xml:space="preserve">I am pleased to submit these comments on the Office of the National Coordinator’s (ONC’s) </w:t>
      </w:r>
      <w:r w:rsidRPr="005535E6">
        <w:rPr>
          <w:rFonts w:ascii="Times New Roman" w:hAnsi="Times New Roman" w:cs="Times New Roman"/>
          <w:b/>
        </w:rPr>
        <w:t>Strategy on Reducing Burden Relating to the Use of Health IT and EHRs</w:t>
      </w:r>
      <w:r w:rsidRPr="005535E6">
        <w:rPr>
          <w:rFonts w:ascii="Times New Roman" w:hAnsi="Times New Roman" w:cs="Times New Roman"/>
        </w:rPr>
        <w:t xml:space="preserve"> report on</w:t>
      </w:r>
      <w:r w:rsidR="0018432F" w:rsidRPr="005535E6">
        <w:rPr>
          <w:rFonts w:ascii="Times New Roman" w:hAnsi="Times New Roman" w:cs="Times New Roman"/>
        </w:rPr>
        <w:t xml:space="preserve"> behalf of the </w:t>
      </w:r>
      <w:r w:rsidRPr="005535E6">
        <w:rPr>
          <w:rFonts w:ascii="Times New Roman" w:hAnsi="Times New Roman" w:cs="Times New Roman"/>
        </w:rPr>
        <w:t xml:space="preserve">Public Health Task Force on Promoting Interoperability (Task Force). Representing local and </w:t>
      </w:r>
      <w:r w:rsidR="002345F6">
        <w:rPr>
          <w:rFonts w:ascii="Times New Roman" w:hAnsi="Times New Roman" w:cs="Times New Roman"/>
        </w:rPr>
        <w:t>state health agencies</w:t>
      </w:r>
      <w:r w:rsidRPr="005535E6">
        <w:rPr>
          <w:rFonts w:ascii="Times New Roman" w:hAnsi="Times New Roman" w:cs="Times New Roman"/>
        </w:rPr>
        <w:t xml:space="preserve">, the </w:t>
      </w:r>
      <w:r w:rsidR="002B76BF">
        <w:rPr>
          <w:rFonts w:ascii="Times New Roman" w:hAnsi="Times New Roman" w:cs="Times New Roman"/>
        </w:rPr>
        <w:t xml:space="preserve">Task Force’s </w:t>
      </w:r>
      <w:r w:rsidR="002345F6">
        <w:rPr>
          <w:rFonts w:ascii="Times New Roman" w:hAnsi="Times New Roman" w:cs="Times New Roman"/>
        </w:rPr>
        <w:t xml:space="preserve">comments </w:t>
      </w:r>
      <w:r w:rsidR="002345F6" w:rsidRPr="005535E6">
        <w:rPr>
          <w:rFonts w:ascii="Times New Roman" w:hAnsi="Times New Roman" w:cs="Times New Roman"/>
        </w:rPr>
        <w:t>embody</w:t>
      </w:r>
      <w:r w:rsidR="0018432F" w:rsidRPr="005535E6">
        <w:rPr>
          <w:rFonts w:ascii="Times New Roman" w:hAnsi="Times New Roman" w:cs="Times New Roman"/>
        </w:rPr>
        <w:t xml:space="preserve"> a broad</w:t>
      </w:r>
      <w:r w:rsidR="002345F6">
        <w:rPr>
          <w:rFonts w:ascii="Times New Roman" w:hAnsi="Times New Roman" w:cs="Times New Roman"/>
        </w:rPr>
        <w:t>-based</w:t>
      </w:r>
      <w:r w:rsidR="0018432F" w:rsidRPr="005535E6">
        <w:rPr>
          <w:rFonts w:ascii="Times New Roman" w:hAnsi="Times New Roman" w:cs="Times New Roman"/>
        </w:rPr>
        <w:t xml:space="preserve"> perspective on federal actions that </w:t>
      </w:r>
      <w:r w:rsidR="00DF25E3" w:rsidRPr="005535E6">
        <w:rPr>
          <w:rFonts w:ascii="Times New Roman" w:hAnsi="Times New Roman" w:cs="Times New Roman"/>
        </w:rPr>
        <w:t>affect</w:t>
      </w:r>
      <w:r w:rsidR="0018432F" w:rsidRPr="005535E6">
        <w:rPr>
          <w:rFonts w:ascii="Times New Roman" w:hAnsi="Times New Roman" w:cs="Times New Roman"/>
        </w:rPr>
        <w:t xml:space="preserve"> programs </w:t>
      </w:r>
      <w:r w:rsidR="002345F6">
        <w:rPr>
          <w:rFonts w:ascii="Times New Roman" w:hAnsi="Times New Roman" w:cs="Times New Roman"/>
        </w:rPr>
        <w:t>which</w:t>
      </w:r>
      <w:r w:rsidRPr="005535E6">
        <w:rPr>
          <w:rFonts w:ascii="Times New Roman" w:hAnsi="Times New Roman" w:cs="Times New Roman"/>
        </w:rPr>
        <w:t xml:space="preserve"> are dependent on having vital timely and accurate health information at the individual and community level to inform the development of public health programs, provide care to individual patients, and manage scarce resources to ensure wise use of available resources.</w:t>
      </w:r>
      <w:r w:rsidR="0018432F" w:rsidRPr="005535E6">
        <w:rPr>
          <w:rFonts w:ascii="Times New Roman" w:hAnsi="Times New Roman" w:cs="Times New Roman"/>
        </w:rPr>
        <w:t xml:space="preserve"> </w:t>
      </w:r>
    </w:p>
    <w:p w14:paraId="1ABA6976" w14:textId="226295F8" w:rsidR="00C923F2" w:rsidRPr="005535E6" w:rsidRDefault="005F2CF6" w:rsidP="00A82E0F">
      <w:pPr>
        <w:rPr>
          <w:rFonts w:ascii="Times New Roman" w:hAnsi="Times New Roman" w:cs="Times New Roman"/>
        </w:rPr>
      </w:pPr>
      <w:r w:rsidRPr="005535E6">
        <w:rPr>
          <w:rFonts w:ascii="Times New Roman" w:hAnsi="Times New Roman" w:cs="Times New Roman"/>
        </w:rPr>
        <w:t>The Task Force membership</w:t>
      </w:r>
      <w:r w:rsidR="00442D9D" w:rsidRPr="005535E6">
        <w:rPr>
          <w:rFonts w:ascii="Times New Roman" w:hAnsi="Times New Roman" w:cs="Times New Roman"/>
        </w:rPr>
        <w:t xml:space="preserve"> appreciate</w:t>
      </w:r>
      <w:r w:rsidRPr="005535E6">
        <w:rPr>
          <w:rFonts w:ascii="Times New Roman" w:hAnsi="Times New Roman" w:cs="Times New Roman"/>
        </w:rPr>
        <w:t>s</w:t>
      </w:r>
      <w:r w:rsidR="00442D9D" w:rsidRPr="005535E6">
        <w:rPr>
          <w:rFonts w:ascii="Times New Roman" w:hAnsi="Times New Roman" w:cs="Times New Roman"/>
        </w:rPr>
        <w:t xml:space="preserve"> ONC’s focus on reducing </w:t>
      </w:r>
      <w:r w:rsidR="002345F6">
        <w:rPr>
          <w:rFonts w:ascii="Times New Roman" w:hAnsi="Times New Roman" w:cs="Times New Roman"/>
        </w:rPr>
        <w:t xml:space="preserve">provider </w:t>
      </w:r>
      <w:r w:rsidR="00442D9D" w:rsidRPr="005535E6">
        <w:rPr>
          <w:rFonts w:ascii="Times New Roman" w:hAnsi="Times New Roman" w:cs="Times New Roman"/>
        </w:rPr>
        <w:t>burden regarding the use of health IT</w:t>
      </w:r>
      <w:r w:rsidRPr="005535E6">
        <w:rPr>
          <w:rFonts w:ascii="Times New Roman" w:hAnsi="Times New Roman" w:cs="Times New Roman"/>
        </w:rPr>
        <w:t xml:space="preserve"> (HIT). It is critically important that there is recognition that there are significant benefits in exchanging health information and that a “reduction in burden” can be realized through many mechanism</w:t>
      </w:r>
      <w:r w:rsidR="0060185A">
        <w:rPr>
          <w:rFonts w:ascii="Times New Roman" w:hAnsi="Times New Roman" w:cs="Times New Roman"/>
        </w:rPr>
        <w:t>s</w:t>
      </w:r>
      <w:r w:rsidR="002345F6">
        <w:rPr>
          <w:rFonts w:ascii="Times New Roman" w:hAnsi="Times New Roman" w:cs="Times New Roman"/>
        </w:rPr>
        <w:t xml:space="preserve"> other than eliminating collection and reporting data such as </w:t>
      </w:r>
      <w:r w:rsidRPr="005535E6">
        <w:rPr>
          <w:rFonts w:ascii="Times New Roman" w:hAnsi="Times New Roman" w:cs="Times New Roman"/>
        </w:rPr>
        <w:t xml:space="preserve">leveraging partners’ </w:t>
      </w:r>
      <w:r w:rsidR="002345F6">
        <w:rPr>
          <w:rFonts w:ascii="Times New Roman" w:hAnsi="Times New Roman" w:cs="Times New Roman"/>
        </w:rPr>
        <w:t>knowledge, skills, and abilities</w:t>
      </w:r>
      <w:r w:rsidRPr="005535E6">
        <w:rPr>
          <w:rFonts w:ascii="Times New Roman" w:hAnsi="Times New Roman" w:cs="Times New Roman"/>
        </w:rPr>
        <w:t xml:space="preserve"> to enhance and expand the utility of the information </w:t>
      </w:r>
      <w:r w:rsidR="002345F6">
        <w:rPr>
          <w:rFonts w:ascii="Times New Roman" w:hAnsi="Times New Roman" w:cs="Times New Roman"/>
        </w:rPr>
        <w:t xml:space="preserve">collected. This approach to leveraging data and technologies across partners </w:t>
      </w:r>
      <w:r w:rsidR="00C923F2" w:rsidRPr="005535E6">
        <w:rPr>
          <w:rFonts w:ascii="Times New Roman" w:hAnsi="Times New Roman" w:cs="Times New Roman"/>
        </w:rPr>
        <w:t xml:space="preserve">have been encouraged by the Centers for Medicare and Medicaid </w:t>
      </w:r>
      <w:r w:rsidR="0060185A">
        <w:rPr>
          <w:rFonts w:ascii="Times New Roman" w:hAnsi="Times New Roman" w:cs="Times New Roman"/>
        </w:rPr>
        <w:t xml:space="preserve">(CMS) </w:t>
      </w:r>
      <w:r w:rsidR="00C923F2" w:rsidRPr="005535E6">
        <w:rPr>
          <w:rFonts w:ascii="Times New Roman" w:hAnsi="Times New Roman" w:cs="Times New Roman"/>
        </w:rPr>
        <w:t xml:space="preserve">and ONC through the Meaningful Use/Promoting Interoperability </w:t>
      </w:r>
      <w:r w:rsidR="00E97F35">
        <w:rPr>
          <w:rFonts w:ascii="Times New Roman" w:hAnsi="Times New Roman" w:cs="Times New Roman"/>
        </w:rPr>
        <w:t xml:space="preserve">(PI) </w:t>
      </w:r>
      <w:r w:rsidR="00C923F2" w:rsidRPr="005535E6">
        <w:rPr>
          <w:rFonts w:ascii="Times New Roman" w:hAnsi="Times New Roman" w:cs="Times New Roman"/>
        </w:rPr>
        <w:t>programs</w:t>
      </w:r>
      <w:r w:rsidR="002345F6">
        <w:rPr>
          <w:rFonts w:ascii="Times New Roman" w:hAnsi="Times New Roman" w:cs="Times New Roman"/>
        </w:rPr>
        <w:t>, such as inclusion of required Application Programming Interfaces,</w:t>
      </w:r>
      <w:r w:rsidR="00C923F2" w:rsidRPr="005535E6">
        <w:rPr>
          <w:rFonts w:ascii="Times New Roman" w:hAnsi="Times New Roman" w:cs="Times New Roman"/>
        </w:rPr>
        <w:t xml:space="preserve"> and demonstrate</w:t>
      </w:r>
      <w:r w:rsidR="002345F6">
        <w:rPr>
          <w:rFonts w:ascii="Times New Roman" w:hAnsi="Times New Roman" w:cs="Times New Roman"/>
        </w:rPr>
        <w:t>s</w:t>
      </w:r>
      <w:r w:rsidR="00C923F2" w:rsidRPr="005535E6">
        <w:rPr>
          <w:rFonts w:ascii="Times New Roman" w:hAnsi="Times New Roman" w:cs="Times New Roman"/>
        </w:rPr>
        <w:t xml:space="preserve"> real value in both economic and health terms to users and patients.</w:t>
      </w:r>
      <w:r w:rsidR="002345F6">
        <w:rPr>
          <w:rFonts w:ascii="Times New Roman" w:hAnsi="Times New Roman" w:cs="Times New Roman"/>
        </w:rPr>
        <w:t xml:space="preserve"> </w:t>
      </w:r>
      <w:r w:rsidR="00306227">
        <w:rPr>
          <w:rFonts w:ascii="Times New Roman" w:hAnsi="Times New Roman" w:cs="Times New Roman"/>
        </w:rPr>
        <w:t>Public health is an important partner in interoperability and data exchange, reducing provider burden in a number of ways.</w:t>
      </w:r>
    </w:p>
    <w:p w14:paraId="6293F877" w14:textId="0FC4FB6F" w:rsidR="00EC2DF5" w:rsidRDefault="002345F6" w:rsidP="00A82E0F">
      <w:pPr>
        <w:rPr>
          <w:rFonts w:ascii="Times New Roman" w:hAnsi="Times New Roman" w:cs="Times New Roman"/>
        </w:rPr>
      </w:pPr>
      <w:r>
        <w:rPr>
          <w:rFonts w:ascii="Times New Roman" w:hAnsi="Times New Roman" w:cs="Times New Roman"/>
        </w:rPr>
        <w:t xml:space="preserve">One example of the value of </w:t>
      </w:r>
      <w:r w:rsidR="00306227">
        <w:rPr>
          <w:rFonts w:ascii="Times New Roman" w:hAnsi="Times New Roman" w:cs="Times New Roman"/>
        </w:rPr>
        <w:t>the reduction in burden provided to health care providers is</w:t>
      </w:r>
      <w:r w:rsidR="00C923F2" w:rsidRPr="005535E6">
        <w:rPr>
          <w:rFonts w:ascii="Times New Roman" w:hAnsi="Times New Roman" w:cs="Times New Roman"/>
        </w:rPr>
        <w:t xml:space="preserve"> the </w:t>
      </w:r>
      <w:r w:rsidR="00EC2DF5" w:rsidRPr="005535E6">
        <w:rPr>
          <w:rFonts w:ascii="Times New Roman" w:hAnsi="Times New Roman" w:cs="Times New Roman"/>
        </w:rPr>
        <w:t xml:space="preserve">broad availability of </w:t>
      </w:r>
      <w:r w:rsidR="00306227">
        <w:rPr>
          <w:rFonts w:ascii="Times New Roman" w:hAnsi="Times New Roman" w:cs="Times New Roman"/>
        </w:rPr>
        <w:t xml:space="preserve">individual-level </w:t>
      </w:r>
      <w:r w:rsidR="00EC2DF5" w:rsidRPr="005535E6">
        <w:rPr>
          <w:rFonts w:ascii="Times New Roman" w:hAnsi="Times New Roman" w:cs="Times New Roman"/>
        </w:rPr>
        <w:t>immunization data through real-time Electronic Health Record (EHR)-IIS query</w:t>
      </w:r>
      <w:r w:rsidR="00C923F2" w:rsidRPr="005535E6">
        <w:rPr>
          <w:rFonts w:ascii="Times New Roman" w:hAnsi="Times New Roman" w:cs="Times New Roman"/>
        </w:rPr>
        <w:t>ing. This machine-to-machine interoperability</w:t>
      </w:r>
      <w:r w:rsidR="00EC2DF5" w:rsidRPr="005535E6">
        <w:rPr>
          <w:rFonts w:ascii="Times New Roman" w:hAnsi="Times New Roman" w:cs="Times New Roman"/>
        </w:rPr>
        <w:t xml:space="preserve"> significantly lowers the burden (and cost) to providers in accessing immunization records and forecasts at the point of care. </w:t>
      </w:r>
      <w:r w:rsidR="00C923F2" w:rsidRPr="005535E6">
        <w:rPr>
          <w:rFonts w:ascii="Times New Roman" w:hAnsi="Times New Roman" w:cs="Times New Roman"/>
        </w:rPr>
        <w:t xml:space="preserve">This service is widely available. Currently, </w:t>
      </w:r>
      <w:r w:rsidR="003F746C" w:rsidRPr="005535E6">
        <w:rPr>
          <w:rFonts w:ascii="Times New Roman" w:hAnsi="Times New Roman" w:cs="Times New Roman"/>
        </w:rPr>
        <w:t>over</w:t>
      </w:r>
      <w:r w:rsidR="00EC2DF5" w:rsidRPr="005535E6">
        <w:rPr>
          <w:rFonts w:ascii="Times New Roman" w:hAnsi="Times New Roman" w:cs="Times New Roman"/>
        </w:rPr>
        <w:t xml:space="preserve"> </w:t>
      </w:r>
      <w:r w:rsidR="003F746C" w:rsidRPr="005535E6">
        <w:rPr>
          <w:rFonts w:ascii="Times New Roman" w:hAnsi="Times New Roman" w:cs="Times New Roman"/>
        </w:rPr>
        <w:t>three quarters</w:t>
      </w:r>
      <w:r w:rsidR="00EC2DF5" w:rsidRPr="005535E6">
        <w:rPr>
          <w:rFonts w:ascii="Times New Roman" w:hAnsi="Times New Roman" w:cs="Times New Roman"/>
        </w:rPr>
        <w:t xml:space="preserve"> of states across the country </w:t>
      </w:r>
      <w:r w:rsidR="00C923F2" w:rsidRPr="005535E6">
        <w:rPr>
          <w:rFonts w:ascii="Times New Roman" w:hAnsi="Times New Roman" w:cs="Times New Roman"/>
        </w:rPr>
        <w:t>have this capability</w:t>
      </w:r>
      <w:r w:rsidR="0060185A">
        <w:rPr>
          <w:rFonts w:ascii="Times New Roman" w:hAnsi="Times New Roman" w:cs="Times New Roman"/>
        </w:rPr>
        <w:t xml:space="preserve">, and this functionality </w:t>
      </w:r>
      <w:r w:rsidR="00EC2DF5" w:rsidRPr="005535E6">
        <w:rPr>
          <w:rFonts w:ascii="Times New Roman" w:hAnsi="Times New Roman" w:cs="Times New Roman"/>
        </w:rPr>
        <w:t xml:space="preserve">is in the process of being developed in the remaining </w:t>
      </w:r>
      <w:r w:rsidR="00C923F2" w:rsidRPr="005535E6">
        <w:rPr>
          <w:rFonts w:ascii="Times New Roman" w:hAnsi="Times New Roman" w:cs="Times New Roman"/>
        </w:rPr>
        <w:t>states</w:t>
      </w:r>
      <w:r w:rsidR="00EC2DF5" w:rsidRPr="005535E6">
        <w:rPr>
          <w:rFonts w:ascii="Times New Roman" w:hAnsi="Times New Roman" w:cs="Times New Roman"/>
        </w:rPr>
        <w:t xml:space="preserve">. </w:t>
      </w:r>
    </w:p>
    <w:p w14:paraId="12EE9BBB" w14:textId="5758C666" w:rsidR="00306227" w:rsidRPr="005535E6" w:rsidRDefault="00306227" w:rsidP="00A82E0F">
      <w:pPr>
        <w:rPr>
          <w:rFonts w:ascii="Times New Roman" w:hAnsi="Times New Roman" w:cs="Times New Roman"/>
        </w:rPr>
      </w:pPr>
      <w:r>
        <w:rPr>
          <w:rFonts w:ascii="Times New Roman" w:hAnsi="Times New Roman" w:cs="Times New Roman"/>
        </w:rPr>
        <w:t xml:space="preserve">Another example is disease surveillance </w:t>
      </w:r>
      <w:r w:rsidR="00D46167">
        <w:rPr>
          <w:rFonts w:ascii="Times New Roman" w:hAnsi="Times New Roman" w:cs="Times New Roman"/>
        </w:rPr>
        <w:t>and follow-up</w:t>
      </w:r>
      <w:r>
        <w:rPr>
          <w:rFonts w:ascii="Times New Roman" w:hAnsi="Times New Roman" w:cs="Times New Roman"/>
        </w:rPr>
        <w:t xml:space="preserve"> by public health for highly infectious diseases and other notifiable conditions. Using tools like Electronic Laboratory Reporting and Electronic Case Reporting, individual practitioners and hospitals can leverage their investments in technology to automate reporting of these conditions to public health, reducing the amount of repetitive labor by the provider to manually identify and then report data to public health. Where appropriate, public health can participate in </w:t>
      </w:r>
      <w:r w:rsidR="00D46167">
        <w:rPr>
          <w:rFonts w:ascii="Times New Roman" w:hAnsi="Times New Roman" w:cs="Times New Roman"/>
        </w:rPr>
        <w:t xml:space="preserve">providing </w:t>
      </w:r>
      <w:r>
        <w:rPr>
          <w:rFonts w:ascii="Times New Roman" w:hAnsi="Times New Roman" w:cs="Times New Roman"/>
        </w:rPr>
        <w:t xml:space="preserve">follow-up care for the individual, </w:t>
      </w:r>
      <w:r w:rsidR="00D46167">
        <w:rPr>
          <w:rFonts w:ascii="Times New Roman" w:hAnsi="Times New Roman" w:cs="Times New Roman"/>
        </w:rPr>
        <w:t xml:space="preserve">such as ensuring adherence to medication schedules for tuberculosis, </w:t>
      </w:r>
      <w:r>
        <w:rPr>
          <w:rFonts w:ascii="Times New Roman" w:hAnsi="Times New Roman" w:cs="Times New Roman"/>
        </w:rPr>
        <w:t>further reducing the burden on the provider</w:t>
      </w:r>
      <w:r w:rsidR="00D46167">
        <w:rPr>
          <w:rFonts w:ascii="Times New Roman" w:hAnsi="Times New Roman" w:cs="Times New Roman"/>
        </w:rPr>
        <w:t>.</w:t>
      </w:r>
    </w:p>
    <w:p w14:paraId="6BECC853" w14:textId="35BE8763" w:rsidR="00C923F2" w:rsidRPr="005535E6" w:rsidRDefault="00A82E0F" w:rsidP="00A82E0F">
      <w:pPr>
        <w:rPr>
          <w:rFonts w:ascii="Times New Roman" w:hAnsi="Times New Roman" w:cs="Times New Roman"/>
        </w:rPr>
      </w:pPr>
      <w:r w:rsidRPr="005535E6">
        <w:rPr>
          <w:rFonts w:ascii="Times New Roman" w:hAnsi="Times New Roman" w:cs="Times New Roman"/>
        </w:rPr>
        <w:lastRenderedPageBreak/>
        <w:t xml:space="preserve">Incentive programs such </w:t>
      </w:r>
      <w:r w:rsidR="0060185A">
        <w:rPr>
          <w:rFonts w:ascii="Times New Roman" w:hAnsi="Times New Roman" w:cs="Times New Roman"/>
        </w:rPr>
        <w:t xml:space="preserve">as </w:t>
      </w:r>
      <w:r w:rsidR="00C923F2" w:rsidRPr="005535E6">
        <w:rPr>
          <w:rFonts w:ascii="Times New Roman" w:hAnsi="Times New Roman" w:cs="Times New Roman"/>
        </w:rPr>
        <w:t>PI</w:t>
      </w:r>
      <w:r w:rsidRPr="005535E6">
        <w:rPr>
          <w:rFonts w:ascii="Times New Roman" w:hAnsi="Times New Roman" w:cs="Times New Roman"/>
        </w:rPr>
        <w:t xml:space="preserve"> have significantly increased </w:t>
      </w:r>
      <w:r w:rsidR="00C923F2" w:rsidRPr="005535E6">
        <w:rPr>
          <w:rFonts w:ascii="Times New Roman" w:hAnsi="Times New Roman" w:cs="Times New Roman"/>
        </w:rPr>
        <w:t>connectivity between</w:t>
      </w:r>
      <w:r w:rsidRPr="005535E6">
        <w:rPr>
          <w:rFonts w:ascii="Times New Roman" w:hAnsi="Times New Roman" w:cs="Times New Roman"/>
        </w:rPr>
        <w:t xml:space="preserve"> EHRs and </w:t>
      </w:r>
      <w:r w:rsidR="00C923F2" w:rsidRPr="005535E6">
        <w:rPr>
          <w:rFonts w:ascii="Times New Roman" w:hAnsi="Times New Roman" w:cs="Times New Roman"/>
        </w:rPr>
        <w:t xml:space="preserve">public health </w:t>
      </w:r>
      <w:r w:rsidRPr="005535E6">
        <w:rPr>
          <w:rFonts w:ascii="Times New Roman" w:hAnsi="Times New Roman" w:cs="Times New Roman"/>
        </w:rPr>
        <w:t>registries</w:t>
      </w:r>
      <w:r w:rsidR="00C923F2" w:rsidRPr="005535E6">
        <w:rPr>
          <w:rFonts w:ascii="Times New Roman" w:hAnsi="Times New Roman" w:cs="Times New Roman"/>
        </w:rPr>
        <w:t xml:space="preserve"> such as IIS</w:t>
      </w:r>
      <w:r w:rsidRPr="005535E6">
        <w:rPr>
          <w:rFonts w:ascii="Times New Roman" w:hAnsi="Times New Roman" w:cs="Times New Roman"/>
        </w:rPr>
        <w:t xml:space="preserve">. </w:t>
      </w:r>
      <w:r w:rsidR="003F746C" w:rsidRPr="005535E6">
        <w:rPr>
          <w:rFonts w:ascii="Times New Roman" w:hAnsi="Times New Roman" w:cs="Times New Roman"/>
        </w:rPr>
        <w:t xml:space="preserve">Providers have worked hard to prioritize capture and submission of </w:t>
      </w:r>
      <w:r w:rsidR="00C923F2" w:rsidRPr="005535E6">
        <w:rPr>
          <w:rFonts w:ascii="Times New Roman" w:hAnsi="Times New Roman" w:cs="Times New Roman"/>
        </w:rPr>
        <w:t>patient</w:t>
      </w:r>
      <w:r w:rsidR="003F746C" w:rsidRPr="005535E6">
        <w:rPr>
          <w:rFonts w:ascii="Times New Roman" w:hAnsi="Times New Roman" w:cs="Times New Roman"/>
        </w:rPr>
        <w:t xml:space="preserve"> </w:t>
      </w:r>
      <w:r w:rsidR="00C923F2" w:rsidRPr="005535E6">
        <w:rPr>
          <w:rFonts w:ascii="Times New Roman" w:hAnsi="Times New Roman" w:cs="Times New Roman"/>
        </w:rPr>
        <w:t>data and</w:t>
      </w:r>
      <w:r w:rsidR="003F746C" w:rsidRPr="005535E6">
        <w:rPr>
          <w:rFonts w:ascii="Times New Roman" w:hAnsi="Times New Roman" w:cs="Times New Roman"/>
        </w:rPr>
        <w:t xml:space="preserve"> have added IIS query into their workflow to support clinical </w:t>
      </w:r>
      <w:r w:rsidR="00C923F2" w:rsidRPr="005535E6">
        <w:rPr>
          <w:rFonts w:ascii="Times New Roman" w:hAnsi="Times New Roman" w:cs="Times New Roman"/>
        </w:rPr>
        <w:t>care</w:t>
      </w:r>
      <w:r w:rsidR="003F746C" w:rsidRPr="005535E6">
        <w:rPr>
          <w:rFonts w:ascii="Times New Roman" w:hAnsi="Times New Roman" w:cs="Times New Roman"/>
        </w:rPr>
        <w:t xml:space="preserve">. </w:t>
      </w:r>
    </w:p>
    <w:p w14:paraId="1E2FEE1A" w14:textId="7E8A13FE" w:rsidR="00A82E0F" w:rsidRPr="005535E6" w:rsidRDefault="00A82E0F" w:rsidP="00A82E0F">
      <w:pPr>
        <w:rPr>
          <w:rFonts w:ascii="Times New Roman" w:hAnsi="Times New Roman" w:cs="Times New Roman"/>
        </w:rPr>
      </w:pPr>
      <w:r w:rsidRPr="005535E6">
        <w:rPr>
          <w:rFonts w:ascii="Times New Roman" w:hAnsi="Times New Roman" w:cs="Times New Roman"/>
        </w:rPr>
        <w:t xml:space="preserve">As a result of </w:t>
      </w:r>
      <w:r w:rsidR="00C923F2" w:rsidRPr="005535E6">
        <w:rPr>
          <w:rFonts w:ascii="Times New Roman" w:hAnsi="Times New Roman" w:cs="Times New Roman"/>
        </w:rPr>
        <w:t>the PI programs</w:t>
      </w:r>
      <w:r w:rsidRPr="005535E6">
        <w:rPr>
          <w:rFonts w:ascii="Times New Roman" w:hAnsi="Times New Roman" w:cs="Times New Roman"/>
        </w:rPr>
        <w:t xml:space="preserve">, </w:t>
      </w:r>
      <w:r w:rsidR="003F746C" w:rsidRPr="005535E6">
        <w:rPr>
          <w:rFonts w:ascii="Times New Roman" w:hAnsi="Times New Roman" w:cs="Times New Roman"/>
        </w:rPr>
        <w:t xml:space="preserve">not only do providers have access to more complete data and forecasts, but </w:t>
      </w:r>
      <w:r w:rsidRPr="005535E6">
        <w:rPr>
          <w:rFonts w:ascii="Times New Roman" w:hAnsi="Times New Roman" w:cs="Times New Roman"/>
        </w:rPr>
        <w:t xml:space="preserve">IIS now have more robust data in systems that support immunization activities across the health care continuum. </w:t>
      </w:r>
      <w:r w:rsidR="00C923F2" w:rsidRPr="005535E6">
        <w:rPr>
          <w:rFonts w:ascii="Times New Roman" w:hAnsi="Times New Roman" w:cs="Times New Roman"/>
        </w:rPr>
        <w:t>Systems like IIS allow aggregated data to be shared across a broad</w:t>
      </w:r>
      <w:r w:rsidRPr="005535E6">
        <w:rPr>
          <w:rFonts w:ascii="Times New Roman" w:hAnsi="Times New Roman" w:cs="Times New Roman"/>
        </w:rPr>
        <w:t xml:space="preserve"> number of programs and organizations, including Medicaid, Accountable Care Organizations (ACOs), health plans conducting HEDIS measurement, clinics and health systems providing clinical care and evaluating quality measures, and public health organizations committed to preventing vaccine preventable diseases. </w:t>
      </w:r>
    </w:p>
    <w:p w14:paraId="6774E5FF" w14:textId="0F904080" w:rsidR="0018432F" w:rsidRPr="005535E6" w:rsidRDefault="0033299F" w:rsidP="0018432F">
      <w:pPr>
        <w:rPr>
          <w:rFonts w:ascii="Times New Roman" w:hAnsi="Times New Roman" w:cs="Times New Roman"/>
        </w:rPr>
      </w:pPr>
      <w:r w:rsidRPr="005535E6">
        <w:rPr>
          <w:rFonts w:ascii="Times New Roman" w:hAnsi="Times New Roman" w:cs="Times New Roman"/>
        </w:rPr>
        <w:t xml:space="preserve">In addition to the comments above, </w:t>
      </w:r>
      <w:r w:rsidR="00A70657" w:rsidRPr="005535E6">
        <w:rPr>
          <w:rFonts w:ascii="Times New Roman" w:hAnsi="Times New Roman" w:cs="Times New Roman"/>
        </w:rPr>
        <w:t>The Task Force</w:t>
      </w:r>
      <w:r w:rsidR="0018432F" w:rsidRPr="005535E6">
        <w:rPr>
          <w:rFonts w:ascii="Times New Roman" w:hAnsi="Times New Roman" w:cs="Times New Roman"/>
        </w:rPr>
        <w:t xml:space="preserve"> </w:t>
      </w:r>
      <w:r w:rsidRPr="005535E6">
        <w:rPr>
          <w:rFonts w:ascii="Times New Roman" w:hAnsi="Times New Roman" w:cs="Times New Roman"/>
        </w:rPr>
        <w:t>provides</w:t>
      </w:r>
      <w:r w:rsidR="0018432F" w:rsidRPr="005535E6">
        <w:rPr>
          <w:rFonts w:ascii="Times New Roman" w:hAnsi="Times New Roman" w:cs="Times New Roman"/>
        </w:rPr>
        <w:t xml:space="preserve"> suggestions</w:t>
      </w:r>
      <w:r w:rsidR="007F4EC7" w:rsidRPr="005535E6">
        <w:rPr>
          <w:rFonts w:ascii="Times New Roman" w:hAnsi="Times New Roman" w:cs="Times New Roman"/>
        </w:rPr>
        <w:t xml:space="preserve"> on the ONC report</w:t>
      </w:r>
      <w:r w:rsidR="0018432F" w:rsidRPr="005535E6">
        <w:rPr>
          <w:rFonts w:ascii="Times New Roman" w:hAnsi="Times New Roman" w:cs="Times New Roman"/>
        </w:rPr>
        <w:t xml:space="preserve"> in our detailed comments presented on the following pages, organized by page number and section within the </w:t>
      </w:r>
      <w:r w:rsidR="007F4EC7" w:rsidRPr="005535E6">
        <w:rPr>
          <w:rFonts w:ascii="Times New Roman" w:hAnsi="Times New Roman" w:cs="Times New Roman"/>
        </w:rPr>
        <w:t>report</w:t>
      </w:r>
      <w:r w:rsidRPr="005535E6">
        <w:rPr>
          <w:rFonts w:ascii="Times New Roman" w:hAnsi="Times New Roman" w:cs="Times New Roman"/>
        </w:rPr>
        <w:t>.</w:t>
      </w:r>
      <w:r w:rsidR="0018432F" w:rsidRPr="005535E6">
        <w:rPr>
          <w:rFonts w:ascii="Times New Roman" w:hAnsi="Times New Roman" w:cs="Times New Roman"/>
        </w:rPr>
        <w:t xml:space="preserve"> Please contact </w:t>
      </w:r>
      <w:r w:rsidR="00107503">
        <w:rPr>
          <w:rFonts w:ascii="Times New Roman" w:hAnsi="Times New Roman" w:cs="Times New Roman"/>
        </w:rPr>
        <w:t xml:space="preserve">me, </w:t>
      </w:r>
      <w:r w:rsidR="00A70657" w:rsidRPr="005535E6">
        <w:rPr>
          <w:rFonts w:ascii="Times New Roman" w:hAnsi="Times New Roman" w:cs="Times New Roman"/>
        </w:rPr>
        <w:t xml:space="preserve">Steve Eichner, co-chair of the Task Force, at </w:t>
      </w:r>
      <w:hyperlink r:id="rId9" w:history="1">
        <w:r w:rsidR="0060185A" w:rsidRPr="00935FB0">
          <w:rPr>
            <w:rStyle w:val="Hyperlink"/>
            <w:rFonts w:ascii="Times New Roman" w:hAnsi="Times New Roman" w:cs="Times New Roman"/>
          </w:rPr>
          <w:t>steve.eichner@dshs.texas.gov</w:t>
        </w:r>
      </w:hyperlink>
      <w:r w:rsidR="00107503">
        <w:rPr>
          <w:rFonts w:ascii="Times New Roman" w:hAnsi="Times New Roman" w:cs="Times New Roman"/>
        </w:rPr>
        <w:t>, with any questions you may have</w:t>
      </w:r>
      <w:r w:rsidR="0018432F" w:rsidRPr="005535E6">
        <w:rPr>
          <w:rFonts w:ascii="Times New Roman" w:hAnsi="Times New Roman" w:cs="Times New Roman"/>
        </w:rPr>
        <w:t>.</w:t>
      </w:r>
    </w:p>
    <w:p w14:paraId="59304DC6" w14:textId="77777777" w:rsidR="00E97F35" w:rsidRDefault="00E97F35" w:rsidP="00B01281">
      <w:pPr>
        <w:shd w:val="clear" w:color="auto" w:fill="FFFFFF"/>
        <w:spacing w:beforeAutospacing="1" w:after="0" w:afterAutospacing="1"/>
        <w:textAlignment w:val="baseline"/>
        <w:rPr>
          <w:rFonts w:ascii="Times New Roman" w:eastAsia="Times New Roman" w:hAnsi="Times New Roman" w:cs="Times New Roman"/>
          <w:color w:val="444444"/>
        </w:rPr>
      </w:pPr>
    </w:p>
    <w:p w14:paraId="452B2961" w14:textId="3B201772" w:rsidR="00347443" w:rsidRDefault="00347443" w:rsidP="00B01281">
      <w:pPr>
        <w:shd w:val="clear" w:color="auto" w:fill="FFFFFF"/>
        <w:spacing w:beforeAutospacing="1" w:after="0" w:afterAutospacing="1"/>
        <w:textAlignment w:val="baseline"/>
        <w:rPr>
          <w:rFonts w:ascii="Times New Roman" w:eastAsia="Times New Roman" w:hAnsi="Times New Roman" w:cs="Times New Roman"/>
          <w:color w:val="444444"/>
        </w:rPr>
      </w:pPr>
      <w:r w:rsidRPr="005535E6">
        <w:rPr>
          <w:rFonts w:ascii="Times New Roman" w:eastAsia="Times New Roman" w:hAnsi="Times New Roman" w:cs="Times New Roman"/>
          <w:color w:val="444444"/>
        </w:rPr>
        <w:t>Sincerely,</w:t>
      </w:r>
    </w:p>
    <w:p w14:paraId="116A9555" w14:textId="77777777" w:rsidR="00D46167" w:rsidRDefault="00D46167">
      <w:pPr>
        <w:spacing w:after="120" w:line="240" w:lineRule="auto"/>
        <w:rPr>
          <w:rFonts w:ascii="Times New Roman" w:eastAsia="Times New Roman" w:hAnsi="Times New Roman" w:cs="Times New Roman"/>
          <w:color w:val="444444"/>
        </w:rPr>
      </w:pPr>
      <w:r>
        <w:rPr>
          <w:rFonts w:ascii="Times New Roman" w:eastAsia="Times New Roman" w:hAnsi="Times New Roman" w:cs="Times New Roman"/>
          <w:color w:val="444444"/>
        </w:rPr>
        <w:t>(signed)</w:t>
      </w:r>
    </w:p>
    <w:p w14:paraId="42EFD2FD" w14:textId="77777777" w:rsidR="00D46167" w:rsidRDefault="00D46167" w:rsidP="00107503">
      <w:pPr>
        <w:spacing w:after="0" w:line="240" w:lineRule="auto"/>
        <w:rPr>
          <w:rFonts w:ascii="Times New Roman" w:eastAsia="Times New Roman" w:hAnsi="Times New Roman" w:cs="Times New Roman"/>
          <w:color w:val="444444"/>
        </w:rPr>
      </w:pPr>
      <w:r>
        <w:rPr>
          <w:rFonts w:ascii="Times New Roman" w:eastAsia="Times New Roman" w:hAnsi="Times New Roman" w:cs="Times New Roman"/>
          <w:color w:val="444444"/>
        </w:rPr>
        <w:t>Steve Eichner</w:t>
      </w:r>
    </w:p>
    <w:p w14:paraId="777842EE" w14:textId="77777777" w:rsidR="00107503" w:rsidRDefault="00D46167" w:rsidP="00107503">
      <w:pPr>
        <w:spacing w:after="0" w:line="240" w:lineRule="auto"/>
        <w:rPr>
          <w:rFonts w:ascii="Times New Roman" w:hAnsi="Times New Roman" w:cs="Times New Roman"/>
        </w:rPr>
      </w:pPr>
      <w:r>
        <w:rPr>
          <w:rFonts w:ascii="Times New Roman" w:eastAsia="Times New Roman" w:hAnsi="Times New Roman" w:cs="Times New Roman"/>
          <w:color w:val="444444"/>
        </w:rPr>
        <w:t xml:space="preserve">Co-Chair, </w:t>
      </w:r>
      <w:r w:rsidRPr="005535E6">
        <w:rPr>
          <w:rFonts w:ascii="Times New Roman" w:hAnsi="Times New Roman" w:cs="Times New Roman"/>
        </w:rPr>
        <w:t xml:space="preserve">Public Health Task Force on Promoting Interoperability </w:t>
      </w:r>
    </w:p>
    <w:p w14:paraId="7AAA4D3B" w14:textId="18AB62A1" w:rsidR="0060185A" w:rsidRDefault="00107503" w:rsidP="00107503">
      <w:pPr>
        <w:spacing w:after="0" w:line="240" w:lineRule="auto"/>
        <w:rPr>
          <w:rFonts w:ascii="Times New Roman" w:eastAsiaTheme="majorEastAsia" w:hAnsi="Times New Roman" w:cs="Times New Roman"/>
          <w:color w:val="1C3C50" w:themeColor="accent2"/>
          <w:sz w:val="36"/>
          <w:szCs w:val="36"/>
        </w:rPr>
      </w:pPr>
      <w:r>
        <w:rPr>
          <w:rFonts w:ascii="Times New Roman" w:hAnsi="Times New Roman" w:cs="Times New Roman"/>
        </w:rPr>
        <w:t>Attachment: Detailed Comments</w:t>
      </w:r>
      <w:r w:rsidR="0060185A">
        <w:rPr>
          <w:rFonts w:ascii="Times New Roman" w:hAnsi="Times New Roman" w:cs="Times New Roman"/>
        </w:rPr>
        <w:br w:type="page"/>
      </w:r>
    </w:p>
    <w:p w14:paraId="63B5849B" w14:textId="17CEFC1B" w:rsidR="00654CBF" w:rsidRPr="005535E6" w:rsidRDefault="00705EDC" w:rsidP="00871154">
      <w:pPr>
        <w:pStyle w:val="Heading2"/>
        <w:rPr>
          <w:rFonts w:ascii="Times New Roman" w:hAnsi="Times New Roman" w:cs="Times New Roman"/>
        </w:rPr>
      </w:pPr>
      <w:r w:rsidRPr="005535E6">
        <w:rPr>
          <w:rFonts w:ascii="Times New Roman" w:hAnsi="Times New Roman" w:cs="Times New Roman"/>
        </w:rPr>
        <w:lastRenderedPageBreak/>
        <w:t xml:space="preserve">Comments on the </w:t>
      </w:r>
      <w:r w:rsidR="007F4EC7" w:rsidRPr="005535E6">
        <w:rPr>
          <w:rFonts w:ascii="Times New Roman" w:hAnsi="Times New Roman" w:cs="Times New Roman"/>
        </w:rPr>
        <w:t>ONC Report: Strategy on Reducing Burden Relating to the Use of Health IT and EHRs</w:t>
      </w:r>
    </w:p>
    <w:tbl>
      <w:tblPr>
        <w:tblStyle w:val="TableGrid"/>
        <w:tblW w:w="9350" w:type="dxa"/>
        <w:tblLayout w:type="fixed"/>
        <w:tblLook w:val="04A0" w:firstRow="1" w:lastRow="0" w:firstColumn="1" w:lastColumn="0" w:noHBand="0" w:noVBand="1"/>
      </w:tblPr>
      <w:tblGrid>
        <w:gridCol w:w="1615"/>
        <w:gridCol w:w="4140"/>
        <w:gridCol w:w="3595"/>
      </w:tblGrid>
      <w:tr w:rsidR="002918ED" w:rsidRPr="005535E6" w14:paraId="2D5563B7" w14:textId="77777777" w:rsidTr="0075566F">
        <w:trPr>
          <w:cantSplit/>
          <w:tblHeader/>
        </w:trPr>
        <w:tc>
          <w:tcPr>
            <w:tcW w:w="1615" w:type="dxa"/>
            <w:shd w:val="clear" w:color="auto" w:fill="1C3C50" w:themeFill="text2"/>
            <w:vAlign w:val="center"/>
          </w:tcPr>
          <w:p w14:paraId="192421B3" w14:textId="774145DF" w:rsidR="00705EDC" w:rsidRPr="005535E6" w:rsidRDefault="00705EDC" w:rsidP="00197BF6">
            <w:pPr>
              <w:spacing w:after="0"/>
              <w:jc w:val="center"/>
              <w:rPr>
                <w:rFonts w:ascii="Times New Roman" w:hAnsi="Times New Roman" w:cs="Times New Roman"/>
                <w:b/>
                <w:color w:val="FFFFFF" w:themeColor="background1"/>
                <w:sz w:val="22"/>
                <w:szCs w:val="22"/>
              </w:rPr>
            </w:pPr>
            <w:r w:rsidRPr="005535E6">
              <w:rPr>
                <w:rFonts w:ascii="Times New Roman" w:hAnsi="Times New Roman" w:cs="Times New Roman"/>
                <w:b/>
                <w:color w:val="FFFFFF" w:themeColor="background1"/>
                <w:sz w:val="22"/>
                <w:szCs w:val="22"/>
              </w:rPr>
              <w:t>Page Number</w:t>
            </w:r>
          </w:p>
        </w:tc>
        <w:tc>
          <w:tcPr>
            <w:tcW w:w="4140" w:type="dxa"/>
            <w:shd w:val="clear" w:color="auto" w:fill="1C3C50" w:themeFill="text2"/>
            <w:vAlign w:val="center"/>
          </w:tcPr>
          <w:p w14:paraId="1A2D9184" w14:textId="77777777" w:rsidR="00705EDC" w:rsidRPr="005535E6" w:rsidRDefault="00705EDC" w:rsidP="00197BF6">
            <w:pPr>
              <w:spacing w:after="0" w:line="240" w:lineRule="auto"/>
              <w:jc w:val="center"/>
              <w:rPr>
                <w:rFonts w:ascii="Times New Roman" w:hAnsi="Times New Roman" w:cs="Times New Roman"/>
                <w:b/>
                <w:color w:val="FFFFFF" w:themeColor="background1"/>
                <w:sz w:val="22"/>
                <w:szCs w:val="22"/>
              </w:rPr>
            </w:pPr>
            <w:r w:rsidRPr="005535E6">
              <w:rPr>
                <w:rFonts w:ascii="Times New Roman" w:hAnsi="Times New Roman" w:cs="Times New Roman"/>
                <w:b/>
                <w:color w:val="FFFFFF" w:themeColor="background1"/>
                <w:sz w:val="22"/>
                <w:szCs w:val="22"/>
              </w:rPr>
              <w:t>Excerpt</w:t>
            </w:r>
          </w:p>
        </w:tc>
        <w:tc>
          <w:tcPr>
            <w:tcW w:w="3595" w:type="dxa"/>
            <w:shd w:val="clear" w:color="auto" w:fill="1C3C50" w:themeFill="text2"/>
            <w:vAlign w:val="center"/>
          </w:tcPr>
          <w:p w14:paraId="61344559" w14:textId="77777777" w:rsidR="00705EDC" w:rsidRPr="005535E6" w:rsidRDefault="00705EDC" w:rsidP="0075566F">
            <w:pPr>
              <w:spacing w:after="120" w:line="240" w:lineRule="auto"/>
              <w:jc w:val="center"/>
              <w:rPr>
                <w:rFonts w:ascii="Times New Roman" w:hAnsi="Times New Roman" w:cs="Times New Roman"/>
                <w:b/>
                <w:color w:val="FFFFFF" w:themeColor="background1"/>
                <w:sz w:val="22"/>
                <w:szCs w:val="22"/>
              </w:rPr>
            </w:pPr>
            <w:r w:rsidRPr="005535E6">
              <w:rPr>
                <w:rFonts w:ascii="Times New Roman" w:hAnsi="Times New Roman" w:cs="Times New Roman"/>
                <w:b/>
                <w:color w:val="FFFFFF" w:themeColor="background1"/>
                <w:sz w:val="22"/>
                <w:szCs w:val="22"/>
              </w:rPr>
              <w:t>Comment</w:t>
            </w:r>
          </w:p>
        </w:tc>
      </w:tr>
      <w:tr w:rsidR="0033299F" w:rsidRPr="005535E6" w14:paraId="61969900" w14:textId="77777777" w:rsidTr="009A37D2">
        <w:trPr>
          <w:cantSplit/>
        </w:trPr>
        <w:tc>
          <w:tcPr>
            <w:tcW w:w="1615" w:type="dxa"/>
            <w:shd w:val="clear" w:color="auto" w:fill="auto"/>
          </w:tcPr>
          <w:p w14:paraId="5F3A6C63" w14:textId="67FB8097" w:rsidR="0033299F" w:rsidRPr="005535E6" w:rsidRDefault="0033299F" w:rsidP="00FF7C0B">
            <w:pPr>
              <w:spacing w:after="0"/>
              <w:rPr>
                <w:rFonts w:ascii="Times New Roman" w:hAnsi="Times New Roman" w:cs="Times New Roman"/>
                <w:color w:val="000000" w:themeColor="text1"/>
              </w:rPr>
            </w:pPr>
            <w:r w:rsidRPr="005535E6">
              <w:rPr>
                <w:rFonts w:ascii="Times New Roman" w:hAnsi="Times New Roman" w:cs="Times New Roman"/>
                <w:color w:val="000000" w:themeColor="text1"/>
              </w:rPr>
              <w:t>Pg. 13</w:t>
            </w:r>
          </w:p>
        </w:tc>
        <w:tc>
          <w:tcPr>
            <w:tcW w:w="4140" w:type="dxa"/>
            <w:shd w:val="clear" w:color="auto" w:fill="auto"/>
          </w:tcPr>
          <w:p w14:paraId="5F5D00C8" w14:textId="36811645" w:rsidR="0033299F" w:rsidRPr="005535E6" w:rsidRDefault="0033299F" w:rsidP="005A0110">
            <w:pPr>
              <w:autoSpaceDE w:val="0"/>
              <w:autoSpaceDN w:val="0"/>
              <w:adjustRightInd w:val="0"/>
              <w:spacing w:after="0" w:line="240" w:lineRule="auto"/>
              <w:rPr>
                <w:rFonts w:ascii="Times New Roman" w:hAnsi="Times New Roman" w:cs="Times New Roman"/>
                <w:color w:val="3B3B3A"/>
                <w:sz w:val="22"/>
                <w:szCs w:val="22"/>
              </w:rPr>
            </w:pPr>
            <w:r w:rsidRPr="005535E6">
              <w:rPr>
                <w:rFonts w:ascii="Times New Roman" w:hAnsi="Times New Roman" w:cs="Times New Roman"/>
                <w:color w:val="3B3B3A"/>
                <w:sz w:val="22"/>
                <w:szCs w:val="22"/>
              </w:rPr>
              <w:t>The primary burdens in this section relate to: a lack of automated, standards-based public health reporting requirements across federal programs; burden related to electronic prescribing of controlled substances (EPCS); and insufficient interoperability between state prescription drug monitoring programs (PDMPs) and EHRs.</w:t>
            </w:r>
          </w:p>
        </w:tc>
        <w:tc>
          <w:tcPr>
            <w:tcW w:w="3595" w:type="dxa"/>
            <w:shd w:val="clear" w:color="auto" w:fill="auto"/>
          </w:tcPr>
          <w:p w14:paraId="0DF3EB4D" w14:textId="44E6D62E" w:rsidR="0033299F" w:rsidRPr="005535E6" w:rsidRDefault="003779ED" w:rsidP="0075566F">
            <w:pPr>
              <w:spacing w:after="120" w:line="240" w:lineRule="auto"/>
              <w:rPr>
                <w:rFonts w:ascii="Times New Roman" w:hAnsi="Times New Roman" w:cs="Times New Roman"/>
                <w:sz w:val="22"/>
                <w:szCs w:val="22"/>
              </w:rPr>
            </w:pPr>
            <w:r w:rsidRPr="005535E6">
              <w:rPr>
                <w:rFonts w:ascii="Times New Roman" w:hAnsi="Times New Roman" w:cs="Times New Roman"/>
                <w:sz w:val="22"/>
                <w:szCs w:val="22"/>
              </w:rPr>
              <w:t>Public Health, health care providers, and vendors</w:t>
            </w:r>
            <w:r w:rsidR="0033299F" w:rsidRPr="005535E6">
              <w:rPr>
                <w:rFonts w:ascii="Times New Roman" w:hAnsi="Times New Roman" w:cs="Times New Roman"/>
                <w:sz w:val="22"/>
                <w:szCs w:val="22"/>
              </w:rPr>
              <w:t xml:space="preserve"> have worked hard to </w:t>
            </w:r>
            <w:r w:rsidRPr="005535E6">
              <w:rPr>
                <w:rFonts w:ascii="Times New Roman" w:hAnsi="Times New Roman" w:cs="Times New Roman"/>
                <w:sz w:val="22"/>
                <w:szCs w:val="22"/>
              </w:rPr>
              <w:t>improve</w:t>
            </w:r>
            <w:r w:rsidR="0033299F" w:rsidRPr="005535E6">
              <w:rPr>
                <w:rFonts w:ascii="Times New Roman" w:hAnsi="Times New Roman" w:cs="Times New Roman"/>
                <w:sz w:val="22"/>
                <w:szCs w:val="22"/>
              </w:rPr>
              <w:t xml:space="preserve"> interoperability </w:t>
            </w:r>
            <w:r w:rsidRPr="005535E6">
              <w:rPr>
                <w:rFonts w:ascii="Times New Roman" w:hAnsi="Times New Roman" w:cs="Times New Roman"/>
                <w:sz w:val="22"/>
                <w:szCs w:val="22"/>
              </w:rPr>
              <w:t>and adopt standards to facilitate exchange and provide stability. While</w:t>
            </w:r>
            <w:r w:rsidR="0033299F" w:rsidRPr="005535E6">
              <w:rPr>
                <w:rFonts w:ascii="Times New Roman" w:hAnsi="Times New Roman" w:cs="Times New Roman"/>
                <w:sz w:val="22"/>
                <w:szCs w:val="22"/>
              </w:rPr>
              <w:t xml:space="preserve"> this effort continues, we have improved and streamlined data exchange significantly. </w:t>
            </w:r>
            <w:r w:rsidRPr="005535E6">
              <w:rPr>
                <w:rFonts w:ascii="Times New Roman" w:hAnsi="Times New Roman" w:cs="Times New Roman"/>
                <w:sz w:val="22"/>
                <w:szCs w:val="22"/>
              </w:rPr>
              <w:t>In recent rule-making activities, the Task Force proposed an approach intended to enable data sharing while recognizing the challenges providers face with constant technology changes. Public health</w:t>
            </w:r>
            <w:r w:rsidR="0049475C">
              <w:rPr>
                <w:rFonts w:ascii="Times New Roman" w:hAnsi="Times New Roman" w:cs="Times New Roman"/>
                <w:sz w:val="22"/>
                <w:szCs w:val="22"/>
              </w:rPr>
              <w:t>, and the Task Force,</w:t>
            </w:r>
            <w:r w:rsidRPr="005535E6">
              <w:rPr>
                <w:rFonts w:ascii="Times New Roman" w:hAnsi="Times New Roman" w:cs="Times New Roman"/>
                <w:sz w:val="22"/>
                <w:szCs w:val="22"/>
              </w:rPr>
              <w:t xml:space="preserve"> is well-prepared to play a role in guiding the development and adoption of standards that can be used with </w:t>
            </w:r>
            <w:r w:rsidR="0033299F" w:rsidRPr="005535E6">
              <w:rPr>
                <w:rFonts w:ascii="Times New Roman" w:hAnsi="Times New Roman" w:cs="Times New Roman"/>
                <w:sz w:val="22"/>
                <w:szCs w:val="22"/>
              </w:rPr>
              <w:t>state prescription drug monitoring programs (PDMPs)</w:t>
            </w:r>
            <w:r w:rsidR="00610AE0" w:rsidRPr="005535E6">
              <w:rPr>
                <w:rFonts w:ascii="Times New Roman" w:hAnsi="Times New Roman" w:cs="Times New Roman"/>
                <w:sz w:val="22"/>
                <w:szCs w:val="22"/>
              </w:rPr>
              <w:t xml:space="preserve">. </w:t>
            </w:r>
          </w:p>
        </w:tc>
      </w:tr>
      <w:tr w:rsidR="003F746C" w:rsidRPr="005535E6" w14:paraId="4C1B55AC" w14:textId="77777777" w:rsidTr="009A37D2">
        <w:trPr>
          <w:cantSplit/>
        </w:trPr>
        <w:tc>
          <w:tcPr>
            <w:tcW w:w="1615" w:type="dxa"/>
            <w:shd w:val="clear" w:color="auto" w:fill="auto"/>
          </w:tcPr>
          <w:p w14:paraId="4846FE1B" w14:textId="4DFAEC6A" w:rsidR="003F746C" w:rsidRPr="005535E6" w:rsidRDefault="003F746C" w:rsidP="00FF7C0B">
            <w:pPr>
              <w:spacing w:after="0"/>
              <w:rPr>
                <w:rFonts w:ascii="Times New Roman" w:hAnsi="Times New Roman" w:cs="Times New Roman"/>
                <w:color w:val="000000" w:themeColor="text1"/>
              </w:rPr>
            </w:pPr>
            <w:r w:rsidRPr="005535E6">
              <w:rPr>
                <w:rFonts w:ascii="Times New Roman" w:hAnsi="Times New Roman" w:cs="Times New Roman"/>
                <w:color w:val="000000" w:themeColor="text1"/>
              </w:rPr>
              <w:t>Pg. 13</w:t>
            </w:r>
          </w:p>
        </w:tc>
        <w:tc>
          <w:tcPr>
            <w:tcW w:w="4140" w:type="dxa"/>
            <w:shd w:val="clear" w:color="auto" w:fill="auto"/>
          </w:tcPr>
          <w:p w14:paraId="668F3F34" w14:textId="452C078C" w:rsidR="003F746C" w:rsidRPr="005535E6" w:rsidRDefault="006C64B7" w:rsidP="005A0110">
            <w:pPr>
              <w:autoSpaceDE w:val="0"/>
              <w:autoSpaceDN w:val="0"/>
              <w:adjustRightInd w:val="0"/>
              <w:spacing w:after="0" w:line="240" w:lineRule="auto"/>
              <w:rPr>
                <w:rFonts w:ascii="Times New Roman" w:hAnsi="Times New Roman" w:cs="Times New Roman"/>
                <w:color w:val="3B3B3A"/>
                <w:sz w:val="22"/>
                <w:szCs w:val="22"/>
              </w:rPr>
            </w:pPr>
            <w:r w:rsidRPr="005535E6">
              <w:rPr>
                <w:rFonts w:ascii="Times New Roman" w:hAnsi="Times New Roman" w:cs="Times New Roman"/>
                <w:color w:val="3B3B3A"/>
                <w:sz w:val="22"/>
                <w:szCs w:val="22"/>
              </w:rPr>
              <w:t>I</w:t>
            </w:r>
            <w:r w:rsidR="003F746C" w:rsidRPr="005535E6">
              <w:rPr>
                <w:rFonts w:ascii="Times New Roman" w:hAnsi="Times New Roman" w:cs="Times New Roman"/>
                <w:color w:val="3B3B3A"/>
                <w:sz w:val="22"/>
                <w:szCs w:val="22"/>
              </w:rPr>
              <w:t>n the FY 2019 IPPS/LTCH PPS final rule and the CY 2019 Physician Fee Schedule final rule, CMS added two new measures to the Promoting Interoperability Program focused on EPCS that together support broader HHS efforts to increase the use of PDMPs.</w:t>
            </w:r>
          </w:p>
        </w:tc>
        <w:tc>
          <w:tcPr>
            <w:tcW w:w="3595" w:type="dxa"/>
            <w:shd w:val="clear" w:color="auto" w:fill="auto"/>
          </w:tcPr>
          <w:p w14:paraId="20788F3A" w14:textId="27ABC34E" w:rsidR="003F746C" w:rsidRPr="005535E6" w:rsidRDefault="003F746C" w:rsidP="0075566F">
            <w:pPr>
              <w:spacing w:after="120" w:line="240" w:lineRule="auto"/>
              <w:rPr>
                <w:rFonts w:ascii="Times New Roman" w:hAnsi="Times New Roman" w:cs="Times New Roman"/>
                <w:color w:val="3B3B3A"/>
                <w:sz w:val="22"/>
                <w:szCs w:val="22"/>
              </w:rPr>
            </w:pPr>
            <w:r w:rsidRPr="005535E6">
              <w:rPr>
                <w:rFonts w:ascii="Times New Roman" w:hAnsi="Times New Roman" w:cs="Times New Roman"/>
                <w:sz w:val="22"/>
                <w:szCs w:val="22"/>
              </w:rPr>
              <w:t xml:space="preserve">While EPCS and PDMP are </w:t>
            </w:r>
            <w:r w:rsidR="000E2EEA" w:rsidRPr="005535E6">
              <w:rPr>
                <w:rFonts w:ascii="Times New Roman" w:hAnsi="Times New Roman" w:cs="Times New Roman"/>
                <w:sz w:val="22"/>
                <w:szCs w:val="22"/>
              </w:rPr>
              <w:t xml:space="preserve">extremely important and </w:t>
            </w:r>
            <w:r w:rsidRPr="005535E6">
              <w:rPr>
                <w:rFonts w:ascii="Times New Roman" w:hAnsi="Times New Roman" w:cs="Times New Roman"/>
                <w:sz w:val="22"/>
                <w:szCs w:val="22"/>
              </w:rPr>
              <w:t xml:space="preserve">worthwhile programs, it is critical </w:t>
            </w:r>
            <w:r w:rsidR="003779ED" w:rsidRPr="005535E6">
              <w:rPr>
                <w:rFonts w:ascii="Times New Roman" w:hAnsi="Times New Roman" w:cs="Times New Roman"/>
                <w:sz w:val="22"/>
                <w:szCs w:val="22"/>
              </w:rPr>
              <w:t xml:space="preserve">that there continue to be focus on completing implementation of interoperability for areas </w:t>
            </w:r>
            <w:r w:rsidR="0049475C">
              <w:rPr>
                <w:rFonts w:ascii="Times New Roman" w:hAnsi="Times New Roman" w:cs="Times New Roman"/>
                <w:sz w:val="22"/>
                <w:szCs w:val="22"/>
              </w:rPr>
              <w:t xml:space="preserve">that have been working on advancing electronic exchange of data for some time, </w:t>
            </w:r>
            <w:r w:rsidR="003779ED" w:rsidRPr="005535E6">
              <w:rPr>
                <w:rFonts w:ascii="Times New Roman" w:hAnsi="Times New Roman" w:cs="Times New Roman"/>
                <w:sz w:val="22"/>
                <w:szCs w:val="22"/>
              </w:rPr>
              <w:t>such as Electronic Lab Reporting (ELR), Electronic Case R</w:t>
            </w:r>
            <w:r w:rsidR="006C64B7" w:rsidRPr="005535E6">
              <w:rPr>
                <w:rFonts w:ascii="Times New Roman" w:hAnsi="Times New Roman" w:cs="Times New Roman"/>
                <w:sz w:val="22"/>
                <w:szCs w:val="22"/>
              </w:rPr>
              <w:t>eporting (ECR), IIS, and others</w:t>
            </w:r>
            <w:r w:rsidR="000E2EEA" w:rsidRPr="005535E6">
              <w:rPr>
                <w:rFonts w:ascii="Times New Roman" w:hAnsi="Times New Roman" w:cs="Times New Roman"/>
                <w:sz w:val="22"/>
                <w:szCs w:val="22"/>
              </w:rPr>
              <w:t>.</w:t>
            </w:r>
            <w:r w:rsidR="005F283F" w:rsidRPr="005535E6">
              <w:rPr>
                <w:rFonts w:ascii="Times New Roman" w:hAnsi="Times New Roman" w:cs="Times New Roman"/>
                <w:sz w:val="22"/>
                <w:szCs w:val="22"/>
              </w:rPr>
              <w:t xml:space="preserve"> We want to maintain the outstanding level of connectivity ach</w:t>
            </w:r>
            <w:r w:rsidR="006C64B7" w:rsidRPr="005535E6">
              <w:rPr>
                <w:rFonts w:ascii="Times New Roman" w:hAnsi="Times New Roman" w:cs="Times New Roman"/>
                <w:sz w:val="22"/>
                <w:szCs w:val="22"/>
              </w:rPr>
              <w:t>ieved from years of previous investment</w:t>
            </w:r>
            <w:r w:rsidR="0049475C">
              <w:rPr>
                <w:rFonts w:ascii="Times New Roman" w:hAnsi="Times New Roman" w:cs="Times New Roman"/>
                <w:sz w:val="22"/>
                <w:szCs w:val="22"/>
              </w:rPr>
              <w:t xml:space="preserve"> and move further towards 100% participation</w:t>
            </w:r>
            <w:r w:rsidR="006C64B7" w:rsidRPr="005535E6">
              <w:rPr>
                <w:rFonts w:ascii="Times New Roman" w:hAnsi="Times New Roman" w:cs="Times New Roman"/>
                <w:sz w:val="22"/>
                <w:szCs w:val="22"/>
              </w:rPr>
              <w:t>.</w:t>
            </w:r>
            <w:r w:rsidR="005F283F" w:rsidRPr="005535E6">
              <w:rPr>
                <w:rFonts w:ascii="Times New Roman" w:hAnsi="Times New Roman" w:cs="Times New Roman"/>
                <w:sz w:val="22"/>
                <w:szCs w:val="22"/>
              </w:rPr>
              <w:t xml:space="preserve"> </w:t>
            </w:r>
          </w:p>
        </w:tc>
      </w:tr>
      <w:tr w:rsidR="000F0CD4" w:rsidRPr="005535E6" w14:paraId="7907A413" w14:textId="77777777" w:rsidTr="009A37D2">
        <w:trPr>
          <w:cantSplit/>
        </w:trPr>
        <w:tc>
          <w:tcPr>
            <w:tcW w:w="1615" w:type="dxa"/>
            <w:shd w:val="clear" w:color="auto" w:fill="auto"/>
          </w:tcPr>
          <w:p w14:paraId="50960F34" w14:textId="77777777" w:rsidR="000F0CD4" w:rsidRPr="005535E6" w:rsidRDefault="000F0CD4" w:rsidP="00A57BD7">
            <w:pPr>
              <w:spacing w:after="0"/>
              <w:rPr>
                <w:rFonts w:ascii="Times New Roman" w:hAnsi="Times New Roman" w:cs="Times New Roman"/>
                <w:color w:val="000000" w:themeColor="text1"/>
              </w:rPr>
            </w:pPr>
            <w:r w:rsidRPr="005535E6">
              <w:rPr>
                <w:rFonts w:ascii="Times New Roman" w:hAnsi="Times New Roman" w:cs="Times New Roman"/>
                <w:color w:val="000000" w:themeColor="text1"/>
              </w:rPr>
              <w:lastRenderedPageBreak/>
              <w:t>Pg. 42</w:t>
            </w:r>
          </w:p>
        </w:tc>
        <w:tc>
          <w:tcPr>
            <w:tcW w:w="4140" w:type="dxa"/>
            <w:shd w:val="clear" w:color="auto" w:fill="auto"/>
          </w:tcPr>
          <w:p w14:paraId="27D21E53" w14:textId="5A870902" w:rsidR="000F0CD4" w:rsidRPr="005535E6" w:rsidRDefault="006C64B7" w:rsidP="00A57BD7">
            <w:pPr>
              <w:autoSpaceDE w:val="0"/>
              <w:autoSpaceDN w:val="0"/>
              <w:adjustRightInd w:val="0"/>
              <w:spacing w:after="0" w:line="240" w:lineRule="auto"/>
              <w:rPr>
                <w:rFonts w:ascii="Times New Roman" w:hAnsi="Times New Roman" w:cs="Times New Roman"/>
                <w:color w:val="000000" w:themeColor="text1"/>
              </w:rPr>
            </w:pPr>
            <w:r w:rsidRPr="005535E6">
              <w:rPr>
                <w:rFonts w:ascii="Times New Roman" w:hAnsi="Times New Roman" w:cs="Times New Roman"/>
                <w:color w:val="3B3B3A"/>
                <w:sz w:val="22"/>
                <w:szCs w:val="22"/>
              </w:rPr>
              <w:t>W</w:t>
            </w:r>
            <w:r w:rsidR="000F0CD4" w:rsidRPr="005535E6">
              <w:rPr>
                <w:rFonts w:ascii="Times New Roman" w:hAnsi="Times New Roman" w:cs="Times New Roman"/>
                <w:color w:val="3B3B3A"/>
                <w:sz w:val="22"/>
                <w:szCs w:val="22"/>
              </w:rPr>
              <w:t>ithin one public health jurisdiction, different transport requirements may be required for different public health options. For example, Simple Object Access Protocol (SOAP) web services may be required for immunization reporting while secure File Transfer Protocol (FTP) may be required for syndromic surveillance.</w:t>
            </w:r>
          </w:p>
        </w:tc>
        <w:tc>
          <w:tcPr>
            <w:tcW w:w="3595" w:type="dxa"/>
            <w:shd w:val="clear" w:color="auto" w:fill="auto"/>
          </w:tcPr>
          <w:p w14:paraId="42E2273A" w14:textId="45AFE2AE" w:rsidR="000F0CD4" w:rsidRPr="005535E6" w:rsidRDefault="006C64B7" w:rsidP="0075566F">
            <w:pPr>
              <w:spacing w:after="120" w:line="240" w:lineRule="auto"/>
              <w:rPr>
                <w:rFonts w:ascii="Times New Roman" w:hAnsi="Times New Roman" w:cs="Times New Roman"/>
                <w:color w:val="3B3B3A"/>
                <w:sz w:val="22"/>
                <w:szCs w:val="22"/>
              </w:rPr>
            </w:pPr>
            <w:r w:rsidRPr="005535E6">
              <w:rPr>
                <w:rFonts w:ascii="Times New Roman" w:hAnsi="Times New Roman" w:cs="Times New Roman"/>
                <w:color w:val="3B3B3A"/>
                <w:sz w:val="22"/>
                <w:szCs w:val="22"/>
              </w:rPr>
              <w:t>While</w:t>
            </w:r>
            <w:r w:rsidR="0049475C">
              <w:rPr>
                <w:rFonts w:ascii="Times New Roman" w:hAnsi="Times New Roman" w:cs="Times New Roman"/>
                <w:color w:val="3B3B3A"/>
                <w:sz w:val="22"/>
                <w:szCs w:val="22"/>
              </w:rPr>
              <w:t>,</w:t>
            </w:r>
            <w:r w:rsidR="000F0CD4" w:rsidRPr="005535E6">
              <w:rPr>
                <w:rFonts w:ascii="Times New Roman" w:hAnsi="Times New Roman" w:cs="Times New Roman"/>
                <w:color w:val="3B3B3A"/>
                <w:sz w:val="22"/>
                <w:szCs w:val="22"/>
              </w:rPr>
              <w:t xml:space="preserve"> ideally</w:t>
            </w:r>
            <w:r w:rsidR="0049475C">
              <w:rPr>
                <w:rFonts w:ascii="Times New Roman" w:hAnsi="Times New Roman" w:cs="Times New Roman"/>
                <w:color w:val="3B3B3A"/>
                <w:sz w:val="22"/>
                <w:szCs w:val="22"/>
              </w:rPr>
              <w:t>,</w:t>
            </w:r>
            <w:r w:rsidR="000F0CD4" w:rsidRPr="005535E6">
              <w:rPr>
                <w:rFonts w:ascii="Times New Roman" w:hAnsi="Times New Roman" w:cs="Times New Roman"/>
                <w:color w:val="3B3B3A"/>
                <w:sz w:val="22"/>
                <w:szCs w:val="22"/>
              </w:rPr>
              <w:t xml:space="preserve"> transport methods would be identical</w:t>
            </w:r>
            <w:r w:rsidRPr="005535E6">
              <w:rPr>
                <w:rFonts w:ascii="Times New Roman" w:hAnsi="Times New Roman" w:cs="Times New Roman"/>
                <w:color w:val="3B3B3A"/>
                <w:sz w:val="22"/>
                <w:szCs w:val="22"/>
              </w:rPr>
              <w:t xml:space="preserve"> across different use cases</w:t>
            </w:r>
            <w:r w:rsidR="000F0CD4" w:rsidRPr="005535E6">
              <w:rPr>
                <w:rFonts w:ascii="Times New Roman" w:hAnsi="Times New Roman" w:cs="Times New Roman"/>
                <w:color w:val="3B3B3A"/>
                <w:sz w:val="22"/>
                <w:szCs w:val="22"/>
              </w:rPr>
              <w:t xml:space="preserve">, the </w:t>
            </w:r>
            <w:r w:rsidRPr="005535E6">
              <w:rPr>
                <w:rFonts w:ascii="Times New Roman" w:hAnsi="Times New Roman" w:cs="Times New Roman"/>
                <w:color w:val="3B3B3A"/>
                <w:sz w:val="22"/>
                <w:szCs w:val="22"/>
              </w:rPr>
              <w:t xml:space="preserve">business needs within </w:t>
            </w:r>
            <w:r w:rsidR="000F0CD4" w:rsidRPr="005535E6">
              <w:rPr>
                <w:rFonts w:ascii="Times New Roman" w:hAnsi="Times New Roman" w:cs="Times New Roman"/>
                <w:color w:val="3B3B3A"/>
                <w:sz w:val="22"/>
                <w:szCs w:val="22"/>
              </w:rPr>
              <w:t>each public health program</w:t>
            </w:r>
            <w:r w:rsidRPr="005535E6">
              <w:rPr>
                <w:rFonts w:ascii="Times New Roman" w:hAnsi="Times New Roman" w:cs="Times New Roman"/>
                <w:color w:val="3B3B3A"/>
                <w:sz w:val="22"/>
                <w:szCs w:val="22"/>
              </w:rPr>
              <w:t>, and the associated technology costs,</w:t>
            </w:r>
            <w:r w:rsidR="000F0CD4" w:rsidRPr="005535E6">
              <w:rPr>
                <w:rFonts w:ascii="Times New Roman" w:hAnsi="Times New Roman" w:cs="Times New Roman"/>
                <w:color w:val="3B3B3A"/>
                <w:sz w:val="22"/>
                <w:szCs w:val="22"/>
              </w:rPr>
              <w:t xml:space="preserve"> often drive each program’s standards. For example, IIS-EHR bidirectional exchange </w:t>
            </w:r>
            <w:r w:rsidRPr="005535E6">
              <w:rPr>
                <w:rFonts w:ascii="Times New Roman" w:hAnsi="Times New Roman" w:cs="Times New Roman"/>
                <w:color w:val="3B3B3A"/>
                <w:sz w:val="22"/>
                <w:szCs w:val="22"/>
              </w:rPr>
              <w:t xml:space="preserve">supporting forecasting </w:t>
            </w:r>
            <w:r w:rsidR="000F0CD4" w:rsidRPr="005535E6">
              <w:rPr>
                <w:rFonts w:ascii="Times New Roman" w:hAnsi="Times New Roman" w:cs="Times New Roman"/>
                <w:color w:val="3B3B3A"/>
                <w:sz w:val="22"/>
                <w:szCs w:val="22"/>
              </w:rPr>
              <w:t>requires real-time synchronous interoperability, which is best served with SOAP/Web Services. Syndromic data flows unidirectionally</w:t>
            </w:r>
            <w:r w:rsidRPr="005535E6">
              <w:rPr>
                <w:rFonts w:ascii="Times New Roman" w:hAnsi="Times New Roman" w:cs="Times New Roman"/>
                <w:color w:val="3B3B3A"/>
                <w:sz w:val="22"/>
                <w:szCs w:val="22"/>
              </w:rPr>
              <w:t xml:space="preserve"> from the care provider to public health</w:t>
            </w:r>
            <w:r w:rsidR="000F0CD4" w:rsidRPr="005535E6">
              <w:rPr>
                <w:rFonts w:ascii="Times New Roman" w:hAnsi="Times New Roman" w:cs="Times New Roman"/>
                <w:color w:val="3B3B3A"/>
                <w:sz w:val="22"/>
                <w:szCs w:val="22"/>
              </w:rPr>
              <w:t xml:space="preserve">, so </w:t>
            </w:r>
            <w:r w:rsidRPr="005535E6">
              <w:rPr>
                <w:rFonts w:ascii="Times New Roman" w:hAnsi="Times New Roman" w:cs="Times New Roman"/>
                <w:color w:val="3B3B3A"/>
                <w:sz w:val="22"/>
                <w:szCs w:val="22"/>
              </w:rPr>
              <w:t xml:space="preserve">secure </w:t>
            </w:r>
            <w:r w:rsidR="000F0CD4" w:rsidRPr="005535E6">
              <w:rPr>
                <w:rFonts w:ascii="Times New Roman" w:hAnsi="Times New Roman" w:cs="Times New Roman"/>
                <w:color w:val="3B3B3A"/>
                <w:sz w:val="22"/>
                <w:szCs w:val="22"/>
              </w:rPr>
              <w:t xml:space="preserve">FTP </w:t>
            </w:r>
            <w:r w:rsidR="0049475C">
              <w:rPr>
                <w:rFonts w:ascii="Times New Roman" w:hAnsi="Times New Roman" w:cs="Times New Roman"/>
                <w:color w:val="3B3B3A"/>
                <w:sz w:val="22"/>
                <w:szCs w:val="22"/>
              </w:rPr>
              <w:t xml:space="preserve">(sFTP) </w:t>
            </w:r>
            <w:r w:rsidR="000F0CD4" w:rsidRPr="005535E6">
              <w:rPr>
                <w:rFonts w:ascii="Times New Roman" w:hAnsi="Times New Roman" w:cs="Times New Roman"/>
                <w:color w:val="3B3B3A"/>
                <w:sz w:val="22"/>
                <w:szCs w:val="22"/>
              </w:rPr>
              <w:t xml:space="preserve">is satisfactory. </w:t>
            </w:r>
            <w:r w:rsidRPr="005535E6">
              <w:rPr>
                <w:rFonts w:ascii="Times New Roman" w:hAnsi="Times New Roman" w:cs="Times New Roman"/>
                <w:color w:val="3B3B3A"/>
                <w:sz w:val="22"/>
                <w:szCs w:val="22"/>
              </w:rPr>
              <w:t xml:space="preserve">The volume of data exchanged during any one transaction may also impact the choice regarding transport. Syndromic data could be more voluminous and batched in overnight, while forecasting may be for individual patients with a real-time need for data. </w:t>
            </w:r>
            <w:r w:rsidR="000F0CD4" w:rsidRPr="005535E6">
              <w:rPr>
                <w:rFonts w:ascii="Times New Roman" w:hAnsi="Times New Roman" w:cs="Times New Roman"/>
                <w:color w:val="3B3B3A"/>
                <w:sz w:val="22"/>
                <w:szCs w:val="22"/>
              </w:rPr>
              <w:t xml:space="preserve">Business needs should not be overlooked </w:t>
            </w:r>
            <w:r w:rsidRPr="005535E6">
              <w:rPr>
                <w:rFonts w:ascii="Times New Roman" w:hAnsi="Times New Roman" w:cs="Times New Roman"/>
                <w:color w:val="3B3B3A"/>
                <w:sz w:val="22"/>
                <w:szCs w:val="22"/>
              </w:rPr>
              <w:t xml:space="preserve">solely </w:t>
            </w:r>
            <w:r w:rsidR="000F0CD4" w:rsidRPr="005535E6">
              <w:rPr>
                <w:rFonts w:ascii="Times New Roman" w:hAnsi="Times New Roman" w:cs="Times New Roman"/>
                <w:color w:val="3B3B3A"/>
                <w:sz w:val="22"/>
                <w:szCs w:val="22"/>
              </w:rPr>
              <w:t>in favor of uniform</w:t>
            </w:r>
            <w:r w:rsidRPr="005535E6">
              <w:rPr>
                <w:rFonts w:ascii="Times New Roman" w:hAnsi="Times New Roman" w:cs="Times New Roman"/>
                <w:color w:val="3B3B3A"/>
                <w:sz w:val="22"/>
                <w:szCs w:val="22"/>
              </w:rPr>
              <w:t>ity.</w:t>
            </w:r>
          </w:p>
        </w:tc>
      </w:tr>
      <w:tr w:rsidR="000F0CD4" w:rsidRPr="005535E6" w14:paraId="69E85719" w14:textId="77777777" w:rsidTr="009A37D2">
        <w:trPr>
          <w:cantSplit/>
        </w:trPr>
        <w:tc>
          <w:tcPr>
            <w:tcW w:w="1615" w:type="dxa"/>
            <w:shd w:val="clear" w:color="auto" w:fill="auto"/>
          </w:tcPr>
          <w:p w14:paraId="352E5C19" w14:textId="77777777" w:rsidR="000F0CD4" w:rsidRPr="005535E6" w:rsidRDefault="000F0CD4" w:rsidP="00A57BD7">
            <w:pPr>
              <w:spacing w:after="0"/>
              <w:rPr>
                <w:rFonts w:ascii="Times New Roman" w:hAnsi="Times New Roman" w:cs="Times New Roman"/>
                <w:color w:val="000000" w:themeColor="text1"/>
              </w:rPr>
            </w:pPr>
            <w:r w:rsidRPr="005535E6">
              <w:rPr>
                <w:rFonts w:ascii="Times New Roman" w:hAnsi="Times New Roman" w:cs="Times New Roman"/>
                <w:color w:val="000000" w:themeColor="text1"/>
              </w:rPr>
              <w:t>Pg. 42-43</w:t>
            </w:r>
          </w:p>
        </w:tc>
        <w:tc>
          <w:tcPr>
            <w:tcW w:w="4140" w:type="dxa"/>
            <w:shd w:val="clear" w:color="auto" w:fill="auto"/>
          </w:tcPr>
          <w:p w14:paraId="4E8FF3D6" w14:textId="335874B8" w:rsidR="000F0CD4" w:rsidRPr="005535E6" w:rsidRDefault="000F0CD4" w:rsidP="00A57BD7">
            <w:pPr>
              <w:autoSpaceDE w:val="0"/>
              <w:autoSpaceDN w:val="0"/>
              <w:adjustRightInd w:val="0"/>
              <w:spacing w:after="0" w:line="240" w:lineRule="auto"/>
              <w:rPr>
                <w:rFonts w:ascii="Times New Roman" w:hAnsi="Times New Roman" w:cs="Times New Roman"/>
                <w:color w:val="000000" w:themeColor="text1"/>
              </w:rPr>
            </w:pPr>
            <w:r w:rsidRPr="005535E6">
              <w:rPr>
                <w:rFonts w:ascii="Times New Roman" w:hAnsi="Times New Roman" w:cs="Times New Roman"/>
                <w:color w:val="3B3B3A"/>
                <w:sz w:val="22"/>
                <w:szCs w:val="22"/>
              </w:rPr>
              <w:t>Although much of the data collected for WIC pertains to social services and food products supplied to clients, there are numerous clinica</w:t>
            </w:r>
            <w:r w:rsidR="006C64B7" w:rsidRPr="005535E6">
              <w:rPr>
                <w:rFonts w:ascii="Times New Roman" w:hAnsi="Times New Roman" w:cs="Times New Roman"/>
                <w:color w:val="3B3B3A"/>
                <w:sz w:val="22"/>
                <w:szCs w:val="22"/>
              </w:rPr>
              <w:t>l data elements related to well-</w:t>
            </w:r>
            <w:r w:rsidRPr="005535E6">
              <w:rPr>
                <w:rFonts w:ascii="Times New Roman" w:hAnsi="Times New Roman" w:cs="Times New Roman"/>
                <w:color w:val="3B3B3A"/>
                <w:sz w:val="22"/>
                <w:szCs w:val="22"/>
              </w:rPr>
              <w:t>child visits and immunizations that must be manually entered into the WIC system.</w:t>
            </w:r>
          </w:p>
        </w:tc>
        <w:tc>
          <w:tcPr>
            <w:tcW w:w="3595" w:type="dxa"/>
            <w:shd w:val="clear" w:color="auto" w:fill="auto"/>
          </w:tcPr>
          <w:p w14:paraId="038A40E6" w14:textId="77777777" w:rsidR="000F0CD4" w:rsidRPr="005535E6" w:rsidRDefault="000F0CD4" w:rsidP="0075566F">
            <w:pPr>
              <w:spacing w:after="120" w:line="240" w:lineRule="auto"/>
              <w:rPr>
                <w:rFonts w:ascii="Times New Roman" w:hAnsi="Times New Roman" w:cs="Times New Roman"/>
                <w:color w:val="3B3B3A"/>
                <w:sz w:val="22"/>
                <w:szCs w:val="22"/>
              </w:rPr>
            </w:pPr>
            <w:r w:rsidRPr="005535E6">
              <w:rPr>
                <w:rFonts w:ascii="Times New Roman" w:hAnsi="Times New Roman" w:cs="Times New Roman"/>
                <w:color w:val="3B3B3A"/>
                <w:sz w:val="22"/>
                <w:szCs w:val="22"/>
              </w:rPr>
              <w:t xml:space="preserve">Many states have instituted electronic data exchange relationships between IIS and WIC; ideally, this allows WIC to query and import the most complete and accurate immunization records directly from their jurisdiction’s IIS, lowering the manual entry burden and saving time for both WIC staff and recipients. </w:t>
            </w:r>
          </w:p>
        </w:tc>
      </w:tr>
      <w:tr w:rsidR="0013532E" w:rsidRPr="005535E6" w14:paraId="79F4E307" w14:textId="77777777" w:rsidTr="009A37D2">
        <w:trPr>
          <w:cantSplit/>
        </w:trPr>
        <w:tc>
          <w:tcPr>
            <w:tcW w:w="1615" w:type="dxa"/>
            <w:shd w:val="clear" w:color="auto" w:fill="auto"/>
          </w:tcPr>
          <w:p w14:paraId="6287FDA8" w14:textId="321BAD86" w:rsidR="0013532E" w:rsidRPr="005535E6" w:rsidRDefault="0013532E" w:rsidP="00FF7C0B">
            <w:pPr>
              <w:spacing w:after="0"/>
              <w:rPr>
                <w:rFonts w:ascii="Times New Roman" w:hAnsi="Times New Roman" w:cs="Times New Roman"/>
                <w:color w:val="000000" w:themeColor="text1"/>
              </w:rPr>
            </w:pPr>
            <w:r w:rsidRPr="005535E6">
              <w:rPr>
                <w:rFonts w:ascii="Times New Roman" w:hAnsi="Times New Roman" w:cs="Times New Roman"/>
                <w:color w:val="000000" w:themeColor="text1"/>
              </w:rPr>
              <w:t>Pg. 61</w:t>
            </w:r>
          </w:p>
        </w:tc>
        <w:tc>
          <w:tcPr>
            <w:tcW w:w="4140" w:type="dxa"/>
            <w:shd w:val="clear" w:color="auto" w:fill="auto"/>
          </w:tcPr>
          <w:p w14:paraId="2B38622D" w14:textId="36F7781B" w:rsidR="0013532E" w:rsidRPr="005535E6" w:rsidRDefault="0013532E" w:rsidP="005A0110">
            <w:pPr>
              <w:autoSpaceDE w:val="0"/>
              <w:autoSpaceDN w:val="0"/>
              <w:adjustRightInd w:val="0"/>
              <w:spacing w:after="0" w:line="240" w:lineRule="auto"/>
              <w:rPr>
                <w:rFonts w:ascii="Times New Roman" w:hAnsi="Times New Roman" w:cs="Times New Roman"/>
                <w:b/>
                <w:color w:val="3B3B3A"/>
                <w:sz w:val="22"/>
                <w:szCs w:val="22"/>
              </w:rPr>
            </w:pPr>
            <w:r w:rsidRPr="005535E6">
              <w:rPr>
                <w:rFonts w:ascii="Times New Roman" w:hAnsi="Times New Roman" w:cs="Times New Roman"/>
                <w:b/>
                <w:color w:val="3B3B3A"/>
                <w:sz w:val="22"/>
                <w:szCs w:val="22"/>
              </w:rPr>
              <w:t>EHR Reporting:</w:t>
            </w:r>
          </w:p>
          <w:p w14:paraId="515AA9F6" w14:textId="6B5B5E2A" w:rsidR="0013532E" w:rsidRPr="005535E6" w:rsidRDefault="0013532E" w:rsidP="005A0110">
            <w:pPr>
              <w:autoSpaceDE w:val="0"/>
              <w:autoSpaceDN w:val="0"/>
              <w:adjustRightInd w:val="0"/>
              <w:spacing w:after="0" w:line="240" w:lineRule="auto"/>
              <w:rPr>
                <w:rFonts w:ascii="Times New Roman" w:hAnsi="Times New Roman" w:cs="Times New Roman"/>
                <w:color w:val="3B3B3A"/>
                <w:sz w:val="22"/>
                <w:szCs w:val="22"/>
              </w:rPr>
            </w:pPr>
            <w:r w:rsidRPr="005535E6">
              <w:rPr>
                <w:rFonts w:ascii="Times New Roman" w:hAnsi="Times New Roman" w:cs="Times New Roman"/>
                <w:b/>
                <w:color w:val="3B3B3A"/>
                <w:sz w:val="22"/>
                <w:szCs w:val="22"/>
              </w:rPr>
              <w:t>Recommendation 1:</w:t>
            </w:r>
            <w:r w:rsidRPr="005535E6">
              <w:rPr>
                <w:rFonts w:ascii="Times New Roman" w:hAnsi="Times New Roman" w:cs="Times New Roman"/>
                <w:color w:val="3B3B3A"/>
                <w:sz w:val="22"/>
                <w:szCs w:val="22"/>
              </w:rPr>
              <w:t xml:space="preserve"> Recognize industry-approved best practices for data mapping to improve data accuracy and reduce administrative and financial burdens associated with health IT reporting.</w:t>
            </w:r>
          </w:p>
          <w:p w14:paraId="161AF75E" w14:textId="42F4526B" w:rsidR="0013532E" w:rsidRPr="005535E6" w:rsidRDefault="0013532E" w:rsidP="005A0110">
            <w:pPr>
              <w:autoSpaceDE w:val="0"/>
              <w:autoSpaceDN w:val="0"/>
              <w:adjustRightInd w:val="0"/>
              <w:spacing w:after="0" w:line="240" w:lineRule="auto"/>
              <w:rPr>
                <w:rFonts w:ascii="Times New Roman" w:hAnsi="Times New Roman" w:cs="Times New Roman"/>
                <w:color w:val="3B3B3A"/>
                <w:sz w:val="22"/>
                <w:szCs w:val="22"/>
              </w:rPr>
            </w:pPr>
            <w:r w:rsidRPr="005535E6">
              <w:rPr>
                <w:rFonts w:ascii="Times New Roman" w:hAnsi="Times New Roman" w:cs="Times New Roman"/>
                <w:b/>
                <w:color w:val="3B3B3A"/>
                <w:sz w:val="22"/>
                <w:szCs w:val="22"/>
              </w:rPr>
              <w:t xml:space="preserve">Recommendation 2: </w:t>
            </w:r>
            <w:r w:rsidRPr="005535E6">
              <w:rPr>
                <w:rFonts w:ascii="Times New Roman" w:hAnsi="Times New Roman" w:cs="Times New Roman"/>
                <w:color w:val="3B3B3A"/>
                <w:sz w:val="22"/>
                <w:szCs w:val="22"/>
              </w:rPr>
              <w:t>Adopt additional data standards to makes access to data, extraction of data from health IT systems, integration of data across multiple health IT systems, and analysis of data easier and less costly for physicians and hospitals.</w:t>
            </w:r>
          </w:p>
        </w:tc>
        <w:tc>
          <w:tcPr>
            <w:tcW w:w="3595" w:type="dxa"/>
            <w:shd w:val="clear" w:color="auto" w:fill="auto"/>
          </w:tcPr>
          <w:p w14:paraId="239082C1" w14:textId="0FEF6739" w:rsidR="0013532E" w:rsidRPr="005535E6" w:rsidRDefault="0013532E" w:rsidP="0075566F">
            <w:pPr>
              <w:spacing w:after="120" w:line="240" w:lineRule="auto"/>
              <w:rPr>
                <w:rFonts w:ascii="Times New Roman" w:hAnsi="Times New Roman" w:cs="Times New Roman"/>
                <w:sz w:val="22"/>
                <w:szCs w:val="22"/>
              </w:rPr>
            </w:pPr>
            <w:r w:rsidRPr="005535E6">
              <w:rPr>
                <w:rFonts w:ascii="Times New Roman" w:hAnsi="Times New Roman" w:cs="Times New Roman"/>
                <w:sz w:val="22"/>
                <w:szCs w:val="22"/>
              </w:rPr>
              <w:t xml:space="preserve">Having worked (and continuing to work) to integrate standards and best practices across the </w:t>
            </w:r>
            <w:r w:rsidR="006C64B7" w:rsidRPr="005535E6">
              <w:rPr>
                <w:rFonts w:ascii="Times New Roman" w:hAnsi="Times New Roman" w:cs="Times New Roman"/>
                <w:sz w:val="22"/>
                <w:szCs w:val="22"/>
              </w:rPr>
              <w:t xml:space="preserve">public health agencies, the Task Force </w:t>
            </w:r>
            <w:r w:rsidRPr="005535E6">
              <w:rPr>
                <w:rFonts w:ascii="Times New Roman" w:hAnsi="Times New Roman" w:cs="Times New Roman"/>
                <w:sz w:val="22"/>
                <w:szCs w:val="22"/>
              </w:rPr>
              <w:t>fully supports the further integration of standards and best practices to increase the value and lower the burden of interoperability from the EHR perspective.</w:t>
            </w:r>
            <w:r w:rsidR="003F14C6" w:rsidRPr="005535E6">
              <w:rPr>
                <w:rFonts w:ascii="Times New Roman" w:hAnsi="Times New Roman" w:cs="Times New Roman"/>
                <w:sz w:val="22"/>
                <w:szCs w:val="22"/>
              </w:rPr>
              <w:t xml:space="preserve"> </w:t>
            </w:r>
          </w:p>
        </w:tc>
      </w:tr>
      <w:tr w:rsidR="00D0273A" w:rsidRPr="005535E6" w14:paraId="3A91CFA4" w14:textId="77777777" w:rsidTr="009A37D2">
        <w:trPr>
          <w:cantSplit/>
        </w:trPr>
        <w:tc>
          <w:tcPr>
            <w:tcW w:w="1615" w:type="dxa"/>
            <w:shd w:val="clear" w:color="auto" w:fill="auto"/>
          </w:tcPr>
          <w:p w14:paraId="0ABAEAC5" w14:textId="4C214C11" w:rsidR="00D0273A" w:rsidRPr="005535E6" w:rsidRDefault="00D0273A" w:rsidP="00FF7C0B">
            <w:pPr>
              <w:spacing w:after="0"/>
              <w:rPr>
                <w:rFonts w:ascii="Times New Roman" w:hAnsi="Times New Roman" w:cs="Times New Roman"/>
                <w:color w:val="000000" w:themeColor="text1"/>
              </w:rPr>
            </w:pPr>
            <w:r w:rsidRPr="005535E6">
              <w:rPr>
                <w:rFonts w:ascii="Times New Roman" w:hAnsi="Times New Roman" w:cs="Times New Roman"/>
                <w:color w:val="000000" w:themeColor="text1"/>
              </w:rPr>
              <w:lastRenderedPageBreak/>
              <w:t>Pg. 65</w:t>
            </w:r>
          </w:p>
        </w:tc>
        <w:tc>
          <w:tcPr>
            <w:tcW w:w="4140" w:type="dxa"/>
            <w:shd w:val="clear" w:color="auto" w:fill="auto"/>
          </w:tcPr>
          <w:p w14:paraId="5E70E70A" w14:textId="77777777" w:rsidR="00D0273A" w:rsidRPr="005535E6" w:rsidRDefault="00D0273A" w:rsidP="005A0110">
            <w:pPr>
              <w:autoSpaceDE w:val="0"/>
              <w:autoSpaceDN w:val="0"/>
              <w:adjustRightInd w:val="0"/>
              <w:spacing w:after="0" w:line="240" w:lineRule="auto"/>
              <w:rPr>
                <w:rFonts w:ascii="Times New Roman" w:hAnsi="Times New Roman" w:cs="Times New Roman"/>
                <w:b/>
                <w:color w:val="3B3B3A"/>
                <w:sz w:val="22"/>
                <w:szCs w:val="22"/>
              </w:rPr>
            </w:pPr>
            <w:r w:rsidRPr="005535E6">
              <w:rPr>
                <w:rFonts w:ascii="Times New Roman" w:hAnsi="Times New Roman" w:cs="Times New Roman"/>
                <w:b/>
                <w:color w:val="3B3B3A"/>
                <w:sz w:val="22"/>
                <w:szCs w:val="22"/>
              </w:rPr>
              <w:t>Public Health Reporting:</w:t>
            </w:r>
          </w:p>
          <w:p w14:paraId="3FCD4070" w14:textId="2C5C4A3E" w:rsidR="00D0273A" w:rsidRPr="005535E6" w:rsidRDefault="00D0273A" w:rsidP="005A0110">
            <w:pPr>
              <w:autoSpaceDE w:val="0"/>
              <w:autoSpaceDN w:val="0"/>
              <w:adjustRightInd w:val="0"/>
              <w:spacing w:after="0" w:line="240" w:lineRule="auto"/>
              <w:rPr>
                <w:rFonts w:ascii="Times New Roman" w:hAnsi="Times New Roman" w:cs="Times New Roman"/>
                <w:b/>
                <w:color w:val="3B3B3A"/>
                <w:sz w:val="22"/>
                <w:szCs w:val="22"/>
              </w:rPr>
            </w:pPr>
            <w:r w:rsidRPr="005535E6">
              <w:rPr>
                <w:rFonts w:ascii="Times New Roman" w:hAnsi="Times New Roman" w:cs="Times New Roman"/>
                <w:b/>
                <w:color w:val="3B3B3A"/>
                <w:sz w:val="22"/>
                <w:szCs w:val="22"/>
              </w:rPr>
              <w:t>Strategy 1:</w:t>
            </w:r>
            <w:r w:rsidRPr="005535E6">
              <w:rPr>
                <w:rFonts w:ascii="Times New Roman" w:hAnsi="Times New Roman" w:cs="Times New Roman"/>
                <w:color w:val="3B3B3A"/>
                <w:sz w:val="22"/>
                <w:szCs w:val="22"/>
              </w:rPr>
              <w:t xml:space="preserve"> Increase adoption of electronic prescribing of controlled substances and retrieval of medication history from state PDMP through improved integration of health IT into health care provider workflow.</w:t>
            </w:r>
          </w:p>
        </w:tc>
        <w:tc>
          <w:tcPr>
            <w:tcW w:w="3595" w:type="dxa"/>
            <w:shd w:val="clear" w:color="auto" w:fill="auto"/>
          </w:tcPr>
          <w:p w14:paraId="14EC8C47" w14:textId="048A5B7B" w:rsidR="00D0273A" w:rsidRPr="005535E6" w:rsidRDefault="00D0273A" w:rsidP="0075566F">
            <w:pPr>
              <w:spacing w:after="120" w:line="240" w:lineRule="auto"/>
              <w:rPr>
                <w:rFonts w:ascii="Times New Roman" w:eastAsiaTheme="minorHAnsi" w:hAnsi="Times New Roman" w:cs="Times New Roman"/>
                <w:sz w:val="22"/>
                <w:szCs w:val="22"/>
              </w:rPr>
            </w:pPr>
            <w:r w:rsidRPr="005535E6">
              <w:rPr>
                <w:rFonts w:ascii="Times New Roman" w:hAnsi="Times New Roman" w:cs="Times New Roman"/>
                <w:sz w:val="22"/>
                <w:szCs w:val="22"/>
              </w:rPr>
              <w:t xml:space="preserve">We support the emphasis on data exchange with state PDMP systems. We strongly encourage the use of non-proprietary standards such as HL7’s FHIR </w:t>
            </w:r>
            <w:r w:rsidR="006C64B7" w:rsidRPr="005535E6">
              <w:rPr>
                <w:rFonts w:ascii="Times New Roman" w:hAnsi="Times New Roman" w:cs="Times New Roman"/>
                <w:sz w:val="22"/>
                <w:szCs w:val="22"/>
              </w:rPr>
              <w:t xml:space="preserve">and </w:t>
            </w:r>
            <w:r w:rsidRPr="005535E6">
              <w:rPr>
                <w:rFonts w:ascii="Times New Roman" w:hAnsi="Times New Roman" w:cs="Times New Roman"/>
                <w:sz w:val="22"/>
                <w:szCs w:val="22"/>
              </w:rPr>
              <w:t xml:space="preserve">US Meds Implementation Guide that will soon include content directly related to PDMP integrations. The </w:t>
            </w:r>
            <w:r w:rsidR="006C64B7" w:rsidRPr="005535E6">
              <w:rPr>
                <w:rFonts w:ascii="Times New Roman" w:hAnsi="Times New Roman" w:cs="Times New Roman"/>
                <w:sz w:val="22"/>
                <w:szCs w:val="22"/>
              </w:rPr>
              <w:t>public healt</w:t>
            </w:r>
            <w:r w:rsidR="00E97F35">
              <w:rPr>
                <w:rFonts w:ascii="Times New Roman" w:hAnsi="Times New Roman" w:cs="Times New Roman"/>
                <w:sz w:val="22"/>
                <w:szCs w:val="22"/>
              </w:rPr>
              <w:t>h</w:t>
            </w:r>
            <w:r w:rsidRPr="005535E6">
              <w:rPr>
                <w:rFonts w:ascii="Times New Roman" w:hAnsi="Times New Roman" w:cs="Times New Roman"/>
                <w:sz w:val="22"/>
                <w:szCs w:val="22"/>
              </w:rPr>
              <w:t xml:space="preserve"> community has </w:t>
            </w:r>
            <w:r w:rsidR="00E97F35" w:rsidRPr="005535E6">
              <w:rPr>
                <w:rFonts w:ascii="Times New Roman" w:hAnsi="Times New Roman" w:cs="Times New Roman"/>
                <w:sz w:val="22"/>
                <w:szCs w:val="22"/>
              </w:rPr>
              <w:t>helped</w:t>
            </w:r>
            <w:r w:rsidRPr="005535E6">
              <w:rPr>
                <w:rFonts w:ascii="Times New Roman" w:hAnsi="Times New Roman" w:cs="Times New Roman"/>
                <w:sz w:val="22"/>
                <w:szCs w:val="22"/>
              </w:rPr>
              <w:t xml:space="preserve"> substantially from the early adoption of interoperability standards, and we encourage this early focus across PDMP as well. </w:t>
            </w:r>
          </w:p>
          <w:p w14:paraId="402DDD5B" w14:textId="77777777" w:rsidR="00D0273A" w:rsidRPr="005535E6" w:rsidRDefault="00D0273A" w:rsidP="0075566F">
            <w:pPr>
              <w:spacing w:after="120" w:line="240" w:lineRule="auto"/>
              <w:rPr>
                <w:rFonts w:ascii="Times New Roman" w:hAnsi="Times New Roman" w:cs="Times New Roman"/>
                <w:sz w:val="22"/>
                <w:szCs w:val="22"/>
              </w:rPr>
            </w:pPr>
          </w:p>
        </w:tc>
      </w:tr>
      <w:tr w:rsidR="003713E2" w:rsidRPr="005535E6" w14:paraId="7DEC3F20" w14:textId="77777777" w:rsidTr="009A37D2">
        <w:trPr>
          <w:cantSplit/>
        </w:trPr>
        <w:tc>
          <w:tcPr>
            <w:tcW w:w="1615" w:type="dxa"/>
            <w:shd w:val="clear" w:color="auto" w:fill="auto"/>
          </w:tcPr>
          <w:p w14:paraId="6AC4E3E7" w14:textId="2A3DC646" w:rsidR="003713E2" w:rsidRPr="005535E6" w:rsidRDefault="003713E2" w:rsidP="00FF7C0B">
            <w:pPr>
              <w:spacing w:after="0"/>
              <w:rPr>
                <w:rFonts w:ascii="Times New Roman" w:hAnsi="Times New Roman" w:cs="Times New Roman"/>
                <w:color w:val="000000" w:themeColor="text1"/>
              </w:rPr>
            </w:pPr>
            <w:r w:rsidRPr="005535E6">
              <w:rPr>
                <w:rFonts w:ascii="Times New Roman" w:hAnsi="Times New Roman" w:cs="Times New Roman"/>
                <w:color w:val="000000" w:themeColor="text1"/>
              </w:rPr>
              <w:lastRenderedPageBreak/>
              <w:t xml:space="preserve">Pg. </w:t>
            </w:r>
            <w:r w:rsidR="0013532E" w:rsidRPr="005535E6">
              <w:rPr>
                <w:rFonts w:ascii="Times New Roman" w:hAnsi="Times New Roman" w:cs="Times New Roman"/>
                <w:color w:val="000000" w:themeColor="text1"/>
              </w:rPr>
              <w:t>66</w:t>
            </w:r>
          </w:p>
        </w:tc>
        <w:tc>
          <w:tcPr>
            <w:tcW w:w="4140" w:type="dxa"/>
            <w:shd w:val="clear" w:color="auto" w:fill="auto"/>
          </w:tcPr>
          <w:p w14:paraId="69105AE6" w14:textId="491BC0A3" w:rsidR="0013532E" w:rsidRPr="005535E6" w:rsidRDefault="0013532E" w:rsidP="0013532E">
            <w:pPr>
              <w:pStyle w:val="Default"/>
              <w:rPr>
                <w:rFonts w:ascii="Times New Roman" w:hAnsi="Times New Roman" w:cs="Times New Roman"/>
                <w:b/>
                <w:color w:val="3B3B3A"/>
                <w:sz w:val="22"/>
                <w:szCs w:val="22"/>
              </w:rPr>
            </w:pPr>
            <w:r w:rsidRPr="005535E6">
              <w:rPr>
                <w:rFonts w:ascii="Times New Roman" w:hAnsi="Times New Roman" w:cs="Times New Roman"/>
                <w:b/>
                <w:color w:val="3B3B3A"/>
                <w:sz w:val="22"/>
                <w:szCs w:val="22"/>
              </w:rPr>
              <w:t>Public Health Reporting</w:t>
            </w:r>
          </w:p>
          <w:p w14:paraId="10D15EF3" w14:textId="2CFA50D6" w:rsidR="003713E2" w:rsidRPr="005535E6" w:rsidRDefault="0013532E" w:rsidP="005A0110">
            <w:pPr>
              <w:autoSpaceDE w:val="0"/>
              <w:autoSpaceDN w:val="0"/>
              <w:adjustRightInd w:val="0"/>
              <w:spacing w:after="0" w:line="240" w:lineRule="auto"/>
              <w:rPr>
                <w:rFonts w:ascii="Times New Roman" w:eastAsiaTheme="minorHAnsi" w:hAnsi="Times New Roman" w:cs="Times New Roman"/>
                <w:color w:val="3B3B3A"/>
                <w:sz w:val="22"/>
                <w:szCs w:val="22"/>
              </w:rPr>
            </w:pPr>
            <w:r w:rsidRPr="005535E6">
              <w:rPr>
                <w:rFonts w:ascii="Times New Roman" w:hAnsi="Times New Roman" w:cs="Times New Roman"/>
                <w:b/>
                <w:color w:val="3B3B3A"/>
                <w:sz w:val="22"/>
                <w:szCs w:val="22"/>
              </w:rPr>
              <w:t xml:space="preserve">Recommendation 1: </w:t>
            </w:r>
            <w:r w:rsidRPr="005535E6">
              <w:rPr>
                <w:rFonts w:ascii="Times New Roman" w:eastAsiaTheme="minorHAnsi" w:hAnsi="Times New Roman" w:cs="Times New Roman"/>
                <w:color w:val="3B3B3A"/>
                <w:sz w:val="22"/>
                <w:szCs w:val="22"/>
              </w:rPr>
              <w:t>HHS should convene key stakeholders, including state public health departments and community health centers, to inventory reporting requirements from federally</w:t>
            </w:r>
            <w:r w:rsidR="00DC0D2F" w:rsidRPr="005535E6">
              <w:rPr>
                <w:rFonts w:ascii="Times New Roman" w:eastAsiaTheme="minorHAnsi" w:hAnsi="Times New Roman" w:cs="Times New Roman"/>
                <w:color w:val="3B3B3A"/>
                <w:sz w:val="22"/>
                <w:szCs w:val="22"/>
              </w:rPr>
              <w:t>-</w:t>
            </w:r>
            <w:r w:rsidRPr="005535E6">
              <w:rPr>
                <w:rFonts w:ascii="Times New Roman" w:eastAsiaTheme="minorHAnsi" w:hAnsi="Times New Roman" w:cs="Times New Roman"/>
                <w:color w:val="3B3B3A"/>
                <w:sz w:val="22"/>
                <w:szCs w:val="22"/>
              </w:rPr>
              <w:t xml:space="preserve">funded public health programs that rely on EHR data. Based on that inventory, relevant federal agencies should work together to identify common data reported to relevant state health departments and federal program-specific reporting platforms. </w:t>
            </w:r>
          </w:p>
          <w:p w14:paraId="00C0A94A" w14:textId="77777777" w:rsidR="0049475C" w:rsidRDefault="0049475C" w:rsidP="005A0110">
            <w:pPr>
              <w:autoSpaceDE w:val="0"/>
              <w:autoSpaceDN w:val="0"/>
              <w:adjustRightInd w:val="0"/>
              <w:spacing w:after="0" w:line="240" w:lineRule="auto"/>
              <w:rPr>
                <w:rFonts w:ascii="Times New Roman" w:eastAsiaTheme="minorHAnsi" w:hAnsi="Times New Roman" w:cs="Times New Roman"/>
                <w:b/>
                <w:color w:val="3B3B3A"/>
                <w:sz w:val="22"/>
                <w:szCs w:val="22"/>
              </w:rPr>
            </w:pPr>
            <w:bookmarkStart w:id="0" w:name="_GoBack"/>
            <w:bookmarkEnd w:id="0"/>
          </w:p>
          <w:p w14:paraId="1E6817BF" w14:textId="0DF81169" w:rsidR="000F0CD4" w:rsidRPr="005535E6" w:rsidRDefault="000F0CD4" w:rsidP="005A0110">
            <w:pPr>
              <w:autoSpaceDE w:val="0"/>
              <w:autoSpaceDN w:val="0"/>
              <w:adjustRightInd w:val="0"/>
              <w:spacing w:after="0" w:line="240" w:lineRule="auto"/>
              <w:rPr>
                <w:rFonts w:ascii="Times New Roman" w:hAnsi="Times New Roman" w:cs="Times New Roman"/>
                <w:color w:val="3B3B3A"/>
                <w:sz w:val="22"/>
                <w:szCs w:val="22"/>
              </w:rPr>
            </w:pPr>
            <w:r w:rsidRPr="005535E6">
              <w:rPr>
                <w:rFonts w:ascii="Times New Roman" w:eastAsiaTheme="minorHAnsi" w:hAnsi="Times New Roman" w:cs="Times New Roman"/>
                <w:b/>
                <w:color w:val="3B3B3A"/>
                <w:sz w:val="22"/>
                <w:szCs w:val="22"/>
              </w:rPr>
              <w:t xml:space="preserve">Recommendation 2: </w:t>
            </w:r>
            <w:r w:rsidRPr="005535E6">
              <w:rPr>
                <w:rFonts w:ascii="Times New Roman" w:eastAsiaTheme="minorHAnsi" w:hAnsi="Times New Roman" w:cs="Times New Roman"/>
                <w:color w:val="3B3B3A"/>
                <w:sz w:val="22"/>
                <w:szCs w:val="22"/>
              </w:rPr>
              <w:t>HHS should continue to work to harmonize reporting requirements across federally funded programs requiring the same or similar EHR data from health care providers to streamline the reporting process across state and federal agencies using common standards.</w:t>
            </w:r>
          </w:p>
        </w:tc>
        <w:tc>
          <w:tcPr>
            <w:tcW w:w="3595" w:type="dxa"/>
            <w:shd w:val="clear" w:color="auto" w:fill="auto"/>
          </w:tcPr>
          <w:p w14:paraId="292E5EAB" w14:textId="011442C1" w:rsidR="003713E2" w:rsidRDefault="0013532E" w:rsidP="00D46167">
            <w:pPr>
              <w:spacing w:after="0" w:line="240" w:lineRule="auto"/>
              <w:rPr>
                <w:rFonts w:ascii="Times New Roman" w:hAnsi="Times New Roman" w:cs="Times New Roman"/>
                <w:sz w:val="22"/>
                <w:szCs w:val="22"/>
              </w:rPr>
            </w:pPr>
            <w:r w:rsidRPr="005535E6">
              <w:rPr>
                <w:rFonts w:ascii="Times New Roman" w:hAnsi="Times New Roman" w:cs="Times New Roman"/>
                <w:sz w:val="22"/>
                <w:szCs w:val="22"/>
              </w:rPr>
              <w:t xml:space="preserve">Although </w:t>
            </w:r>
            <w:r w:rsidR="00D46167">
              <w:rPr>
                <w:rFonts w:ascii="Times New Roman" w:hAnsi="Times New Roman" w:cs="Times New Roman"/>
                <w:sz w:val="22"/>
                <w:szCs w:val="22"/>
              </w:rPr>
              <w:t xml:space="preserve">the Task Force supports </w:t>
            </w:r>
            <w:r w:rsidRPr="005535E6">
              <w:rPr>
                <w:rFonts w:ascii="Times New Roman" w:hAnsi="Times New Roman" w:cs="Times New Roman"/>
                <w:sz w:val="22"/>
                <w:szCs w:val="22"/>
              </w:rPr>
              <w:t>harmonization wherever po</w:t>
            </w:r>
            <w:r w:rsidR="00D46167">
              <w:rPr>
                <w:rFonts w:ascii="Times New Roman" w:hAnsi="Times New Roman" w:cs="Times New Roman"/>
                <w:sz w:val="22"/>
                <w:szCs w:val="22"/>
              </w:rPr>
              <w:t xml:space="preserve">ssible, it is important to recognize </w:t>
            </w:r>
            <w:r w:rsidRPr="005535E6">
              <w:rPr>
                <w:rFonts w:ascii="Times New Roman" w:hAnsi="Times New Roman" w:cs="Times New Roman"/>
                <w:sz w:val="22"/>
                <w:szCs w:val="22"/>
              </w:rPr>
              <w:t xml:space="preserve">the very different </w:t>
            </w:r>
            <w:r w:rsidR="00291D20" w:rsidRPr="005535E6">
              <w:rPr>
                <w:rFonts w:ascii="Times New Roman" w:hAnsi="Times New Roman" w:cs="Times New Roman"/>
                <w:sz w:val="22"/>
                <w:szCs w:val="22"/>
              </w:rPr>
              <w:t xml:space="preserve">(and essential) </w:t>
            </w:r>
            <w:r w:rsidR="00DC0D2F" w:rsidRPr="005535E6">
              <w:rPr>
                <w:rFonts w:ascii="Times New Roman" w:hAnsi="Times New Roman" w:cs="Times New Roman"/>
                <w:sz w:val="22"/>
                <w:szCs w:val="22"/>
              </w:rPr>
              <w:t xml:space="preserve">functions provided by public health programs </w:t>
            </w:r>
            <w:r w:rsidRPr="005535E6">
              <w:rPr>
                <w:rFonts w:ascii="Times New Roman" w:hAnsi="Times New Roman" w:cs="Times New Roman"/>
                <w:sz w:val="22"/>
                <w:szCs w:val="22"/>
              </w:rPr>
              <w:t>and the value they bring to our population</w:t>
            </w:r>
            <w:r w:rsidR="000F0CD4" w:rsidRPr="005535E6">
              <w:rPr>
                <w:rFonts w:ascii="Times New Roman" w:hAnsi="Times New Roman" w:cs="Times New Roman"/>
                <w:sz w:val="22"/>
                <w:szCs w:val="22"/>
              </w:rPr>
              <w:t xml:space="preserve"> as a whole</w:t>
            </w:r>
            <w:r w:rsidR="00DC0D2F" w:rsidRPr="005535E6">
              <w:rPr>
                <w:rFonts w:ascii="Times New Roman" w:hAnsi="Times New Roman" w:cs="Times New Roman"/>
                <w:sz w:val="22"/>
                <w:szCs w:val="22"/>
              </w:rPr>
              <w:t>. For example, i</w:t>
            </w:r>
            <w:r w:rsidRPr="005535E6">
              <w:rPr>
                <w:rFonts w:ascii="Times New Roman" w:hAnsi="Times New Roman" w:cs="Times New Roman"/>
                <w:sz w:val="22"/>
                <w:szCs w:val="22"/>
              </w:rPr>
              <w:t>n the case of immunization data, the value is not only to providers (readily available immunization data at the point of care), but to the general</w:t>
            </w:r>
            <w:r w:rsidR="006C64B7" w:rsidRPr="005535E6">
              <w:rPr>
                <w:rFonts w:ascii="Times New Roman" w:hAnsi="Times New Roman" w:cs="Times New Roman"/>
                <w:sz w:val="22"/>
                <w:szCs w:val="22"/>
              </w:rPr>
              <w:t xml:space="preserve"> population</w:t>
            </w:r>
            <w:r w:rsidR="00D46167">
              <w:rPr>
                <w:rFonts w:ascii="Times New Roman" w:hAnsi="Times New Roman" w:cs="Times New Roman"/>
                <w:sz w:val="22"/>
                <w:szCs w:val="22"/>
              </w:rPr>
              <w:t xml:space="preserve"> through the analysis of registry data</w:t>
            </w:r>
            <w:r w:rsidRPr="005535E6">
              <w:rPr>
                <w:rFonts w:ascii="Times New Roman" w:hAnsi="Times New Roman" w:cs="Times New Roman"/>
                <w:sz w:val="22"/>
                <w:szCs w:val="22"/>
              </w:rPr>
              <w:t xml:space="preserve">. </w:t>
            </w:r>
          </w:p>
          <w:p w14:paraId="0151A355" w14:textId="33F3B6B8" w:rsidR="00E97F35" w:rsidRDefault="00E97F35" w:rsidP="00D46167">
            <w:pPr>
              <w:spacing w:after="0" w:line="240" w:lineRule="auto"/>
              <w:rPr>
                <w:rFonts w:ascii="Times New Roman" w:hAnsi="Times New Roman" w:cs="Times New Roman"/>
                <w:sz w:val="22"/>
                <w:szCs w:val="22"/>
              </w:rPr>
            </w:pPr>
          </w:p>
          <w:p w14:paraId="27B570B8" w14:textId="25180DD2" w:rsidR="00E97F35" w:rsidRDefault="00E97F35" w:rsidP="00D46167">
            <w:pPr>
              <w:spacing w:after="0" w:line="240" w:lineRule="auto"/>
              <w:rPr>
                <w:rFonts w:ascii="Times New Roman" w:hAnsi="Times New Roman" w:cs="Times New Roman"/>
                <w:sz w:val="22"/>
                <w:szCs w:val="22"/>
              </w:rPr>
            </w:pPr>
            <w:r>
              <w:rPr>
                <w:rFonts w:ascii="Times New Roman" w:hAnsi="Times New Roman" w:cs="Times New Roman"/>
                <w:sz w:val="22"/>
                <w:szCs w:val="22"/>
              </w:rPr>
              <w:t>Public health entities generally seek to leverage available, structured clinical data and streamline reporting requirements, minimizing the need for manual reporting or double data entry. When properly implemented, this approach should also improve the quality and timeliness of actionable data.</w:t>
            </w:r>
          </w:p>
          <w:p w14:paraId="0AE5C5B5" w14:textId="26D6F58D" w:rsidR="00DC0D2F" w:rsidRPr="005535E6" w:rsidRDefault="00DC0D2F" w:rsidP="00D46167">
            <w:pPr>
              <w:spacing w:after="0" w:line="240" w:lineRule="auto"/>
              <w:rPr>
                <w:rFonts w:ascii="Times New Roman" w:hAnsi="Times New Roman" w:cs="Times New Roman"/>
                <w:sz w:val="22"/>
                <w:szCs w:val="22"/>
              </w:rPr>
            </w:pPr>
          </w:p>
          <w:p w14:paraId="298F97A8" w14:textId="7A5197B6" w:rsidR="00E97F35" w:rsidRPr="005535E6" w:rsidRDefault="00DC0D2F" w:rsidP="00D46167">
            <w:pPr>
              <w:spacing w:after="0" w:line="240" w:lineRule="auto"/>
              <w:rPr>
                <w:rFonts w:ascii="Times New Roman" w:hAnsi="Times New Roman" w:cs="Times New Roman"/>
                <w:sz w:val="22"/>
                <w:szCs w:val="22"/>
              </w:rPr>
            </w:pPr>
            <w:r w:rsidRPr="005535E6">
              <w:rPr>
                <w:rFonts w:ascii="Times New Roman" w:hAnsi="Times New Roman" w:cs="Times New Roman"/>
                <w:sz w:val="22"/>
                <w:szCs w:val="22"/>
              </w:rPr>
              <w:t>It is critical that state and local public health organization</w:t>
            </w:r>
            <w:r w:rsidR="00E97F35">
              <w:rPr>
                <w:rFonts w:ascii="Times New Roman" w:hAnsi="Times New Roman" w:cs="Times New Roman"/>
                <w:sz w:val="22"/>
                <w:szCs w:val="22"/>
              </w:rPr>
              <w:t xml:space="preserve">s be included in any assessment, </w:t>
            </w:r>
            <w:r w:rsidRPr="005535E6">
              <w:rPr>
                <w:rFonts w:ascii="Times New Roman" w:hAnsi="Times New Roman" w:cs="Times New Roman"/>
                <w:sz w:val="22"/>
                <w:szCs w:val="22"/>
              </w:rPr>
              <w:t>inventory</w:t>
            </w:r>
            <w:r w:rsidR="00E97F35">
              <w:rPr>
                <w:rFonts w:ascii="Times New Roman" w:hAnsi="Times New Roman" w:cs="Times New Roman"/>
                <w:sz w:val="22"/>
                <w:szCs w:val="22"/>
              </w:rPr>
              <w:t xml:space="preserve">, and </w:t>
            </w:r>
            <w:r w:rsidR="00E24D07">
              <w:rPr>
                <w:rFonts w:ascii="Times New Roman" w:hAnsi="Times New Roman" w:cs="Times New Roman"/>
                <w:sz w:val="22"/>
                <w:szCs w:val="22"/>
              </w:rPr>
              <w:t>harmonization</w:t>
            </w:r>
            <w:r w:rsidRPr="005535E6">
              <w:rPr>
                <w:rFonts w:ascii="Times New Roman" w:hAnsi="Times New Roman" w:cs="Times New Roman"/>
                <w:sz w:val="22"/>
                <w:szCs w:val="22"/>
              </w:rPr>
              <w:t xml:space="preserve"> to ensure that their data needs are being met appropriately. The ability to exchange information continues to improve, and the adoption of </w:t>
            </w:r>
            <w:r w:rsidR="00E24D07">
              <w:rPr>
                <w:rFonts w:ascii="Times New Roman" w:hAnsi="Times New Roman" w:cs="Times New Roman"/>
                <w:sz w:val="22"/>
                <w:szCs w:val="22"/>
              </w:rPr>
              <w:t>the Trusted Exchange Framework and Common Agreement (T</w:t>
            </w:r>
            <w:r w:rsidRPr="005535E6">
              <w:rPr>
                <w:rFonts w:ascii="Times New Roman" w:hAnsi="Times New Roman" w:cs="Times New Roman"/>
                <w:sz w:val="22"/>
                <w:szCs w:val="22"/>
              </w:rPr>
              <w:t>EFCA</w:t>
            </w:r>
            <w:r w:rsidR="00E24D07">
              <w:rPr>
                <w:rFonts w:ascii="Times New Roman" w:hAnsi="Times New Roman" w:cs="Times New Roman"/>
                <w:sz w:val="22"/>
                <w:szCs w:val="22"/>
              </w:rPr>
              <w:t>)</w:t>
            </w:r>
            <w:r w:rsidRPr="005535E6">
              <w:rPr>
                <w:rFonts w:ascii="Times New Roman" w:hAnsi="Times New Roman" w:cs="Times New Roman"/>
                <w:sz w:val="22"/>
                <w:szCs w:val="22"/>
              </w:rPr>
              <w:t xml:space="preserve"> may further opportunities to exchange information. It is vital, however, </w:t>
            </w:r>
            <w:r w:rsidR="00D46167">
              <w:rPr>
                <w:rFonts w:ascii="Times New Roman" w:hAnsi="Times New Roman" w:cs="Times New Roman"/>
                <w:sz w:val="22"/>
                <w:szCs w:val="22"/>
              </w:rPr>
              <w:t>that appropriate federal funding be made available to support participation by local and state public health organizations.</w:t>
            </w:r>
          </w:p>
          <w:p w14:paraId="0D36A2EE" w14:textId="77777777" w:rsidR="00DC0D2F" w:rsidRPr="005535E6" w:rsidRDefault="00DC0D2F" w:rsidP="00D46167">
            <w:pPr>
              <w:spacing w:after="0" w:line="240" w:lineRule="auto"/>
              <w:rPr>
                <w:rFonts w:ascii="Times New Roman" w:hAnsi="Times New Roman" w:cs="Times New Roman"/>
                <w:sz w:val="22"/>
                <w:szCs w:val="22"/>
              </w:rPr>
            </w:pPr>
          </w:p>
          <w:p w14:paraId="03078A18" w14:textId="77777777" w:rsidR="00861890" w:rsidRDefault="00DC0D2F" w:rsidP="00D46167">
            <w:pPr>
              <w:spacing w:after="0" w:line="240" w:lineRule="auto"/>
              <w:rPr>
                <w:rFonts w:ascii="Times New Roman" w:hAnsi="Times New Roman" w:cs="Times New Roman"/>
                <w:sz w:val="22"/>
                <w:szCs w:val="22"/>
              </w:rPr>
            </w:pPr>
            <w:r w:rsidRPr="005535E6">
              <w:rPr>
                <w:rFonts w:ascii="Times New Roman" w:hAnsi="Times New Roman" w:cs="Times New Roman"/>
                <w:sz w:val="22"/>
                <w:szCs w:val="22"/>
              </w:rPr>
              <w:t>The Task Force</w:t>
            </w:r>
            <w:r w:rsidR="00861890" w:rsidRPr="005535E6">
              <w:rPr>
                <w:rFonts w:ascii="Times New Roman" w:hAnsi="Times New Roman" w:cs="Times New Roman"/>
                <w:sz w:val="22"/>
                <w:szCs w:val="22"/>
              </w:rPr>
              <w:t xml:space="preserve"> would welcome the opportunity to provide input </w:t>
            </w:r>
            <w:r w:rsidR="00D46167">
              <w:rPr>
                <w:rFonts w:ascii="Times New Roman" w:hAnsi="Times New Roman" w:cs="Times New Roman"/>
                <w:sz w:val="22"/>
                <w:szCs w:val="22"/>
              </w:rPr>
              <w:t xml:space="preserve">on </w:t>
            </w:r>
            <w:r w:rsidR="00861890" w:rsidRPr="005535E6">
              <w:rPr>
                <w:rFonts w:ascii="Times New Roman" w:hAnsi="Times New Roman" w:cs="Times New Roman"/>
                <w:sz w:val="22"/>
                <w:szCs w:val="22"/>
              </w:rPr>
              <w:t xml:space="preserve">this future body of work. </w:t>
            </w:r>
          </w:p>
          <w:p w14:paraId="42CD6912" w14:textId="77777777" w:rsidR="00E97F35" w:rsidRDefault="00E97F35" w:rsidP="00D46167">
            <w:pPr>
              <w:spacing w:after="0" w:line="240" w:lineRule="auto"/>
              <w:rPr>
                <w:rFonts w:ascii="Times New Roman" w:hAnsi="Times New Roman" w:cs="Times New Roman"/>
                <w:sz w:val="22"/>
                <w:szCs w:val="22"/>
              </w:rPr>
            </w:pPr>
          </w:p>
          <w:p w14:paraId="1A63B38F" w14:textId="53496C52" w:rsidR="00E97F35" w:rsidRPr="005535E6" w:rsidRDefault="00E97F35" w:rsidP="00D46167">
            <w:pPr>
              <w:spacing w:after="0" w:line="240" w:lineRule="auto"/>
              <w:rPr>
                <w:rFonts w:ascii="Times New Roman" w:hAnsi="Times New Roman" w:cs="Times New Roman"/>
                <w:sz w:val="22"/>
                <w:szCs w:val="22"/>
              </w:rPr>
            </w:pPr>
          </w:p>
        </w:tc>
      </w:tr>
      <w:tr w:rsidR="0092037F" w:rsidRPr="005535E6" w14:paraId="13148AA7" w14:textId="77777777" w:rsidTr="009A37D2">
        <w:trPr>
          <w:cantSplit/>
        </w:trPr>
        <w:tc>
          <w:tcPr>
            <w:tcW w:w="1615" w:type="dxa"/>
            <w:shd w:val="clear" w:color="auto" w:fill="auto"/>
          </w:tcPr>
          <w:p w14:paraId="73C8AD64" w14:textId="0FDC721C" w:rsidR="0092037F" w:rsidRPr="005535E6" w:rsidRDefault="0092037F" w:rsidP="00FF7C0B">
            <w:pPr>
              <w:spacing w:after="0"/>
              <w:rPr>
                <w:rFonts w:ascii="Times New Roman" w:hAnsi="Times New Roman" w:cs="Times New Roman"/>
                <w:color w:val="000000" w:themeColor="text1"/>
              </w:rPr>
            </w:pPr>
            <w:r w:rsidRPr="005535E6">
              <w:rPr>
                <w:rFonts w:ascii="Times New Roman" w:hAnsi="Times New Roman" w:cs="Times New Roman"/>
                <w:color w:val="000000" w:themeColor="text1"/>
              </w:rPr>
              <w:lastRenderedPageBreak/>
              <w:t>Pg. 66</w:t>
            </w:r>
          </w:p>
        </w:tc>
        <w:tc>
          <w:tcPr>
            <w:tcW w:w="4140" w:type="dxa"/>
            <w:shd w:val="clear" w:color="auto" w:fill="auto"/>
          </w:tcPr>
          <w:p w14:paraId="74B0BB74" w14:textId="33B1AE8C" w:rsidR="0092037F" w:rsidRPr="005535E6" w:rsidRDefault="0092037F" w:rsidP="0013532E">
            <w:pPr>
              <w:pStyle w:val="Default"/>
              <w:rPr>
                <w:rFonts w:ascii="Times New Roman" w:hAnsi="Times New Roman" w:cs="Times New Roman"/>
                <w:color w:val="3B3B3A"/>
                <w:sz w:val="22"/>
                <w:szCs w:val="22"/>
              </w:rPr>
            </w:pPr>
            <w:r w:rsidRPr="005535E6">
              <w:rPr>
                <w:rFonts w:ascii="Times New Roman" w:hAnsi="Times New Roman" w:cs="Times New Roman"/>
                <w:color w:val="3B3B3A"/>
                <w:sz w:val="22"/>
                <w:szCs w:val="22"/>
              </w:rPr>
              <w:t>Based on an understanding of all EHR-related data requirements across federally funded public health and health care programs that impact most health care providers, HHS can examine and harmonize common data elements and transport standards across reporting requirements.</w:t>
            </w:r>
          </w:p>
        </w:tc>
        <w:tc>
          <w:tcPr>
            <w:tcW w:w="3595" w:type="dxa"/>
            <w:shd w:val="clear" w:color="auto" w:fill="auto"/>
          </w:tcPr>
          <w:p w14:paraId="582A116A" w14:textId="77777777" w:rsidR="0092037F" w:rsidRDefault="002316C1" w:rsidP="0075566F">
            <w:pPr>
              <w:spacing w:after="120" w:line="240" w:lineRule="auto"/>
              <w:rPr>
                <w:rFonts w:ascii="Times New Roman" w:hAnsi="Times New Roman" w:cs="Times New Roman"/>
                <w:sz w:val="22"/>
                <w:szCs w:val="22"/>
              </w:rPr>
            </w:pPr>
            <w:r w:rsidRPr="005535E6">
              <w:rPr>
                <w:rFonts w:ascii="Times New Roman" w:hAnsi="Times New Roman" w:cs="Times New Roman"/>
                <w:sz w:val="22"/>
                <w:szCs w:val="22"/>
              </w:rPr>
              <w:t>It is important to recognize that state and local reporting represents the </w:t>
            </w:r>
            <w:r w:rsidRPr="005535E6">
              <w:rPr>
                <w:rFonts w:ascii="Times New Roman" w:hAnsi="Times New Roman" w:cs="Times New Roman"/>
                <w:iCs/>
                <w:sz w:val="22"/>
                <w:szCs w:val="22"/>
              </w:rPr>
              <w:t>vast majority</w:t>
            </w:r>
            <w:r w:rsidRPr="005535E6">
              <w:rPr>
                <w:rFonts w:ascii="Times New Roman" w:hAnsi="Times New Roman" w:cs="Times New Roman"/>
                <w:sz w:val="22"/>
                <w:szCs w:val="22"/>
              </w:rPr>
              <w:t> of the interoperability between public health and clinical care</w:t>
            </w:r>
            <w:r w:rsidR="00D46167">
              <w:rPr>
                <w:rFonts w:ascii="Times New Roman" w:hAnsi="Times New Roman" w:cs="Times New Roman"/>
                <w:sz w:val="22"/>
                <w:szCs w:val="22"/>
              </w:rPr>
              <w:t xml:space="preserve">. </w:t>
            </w:r>
            <w:r w:rsidRPr="005535E6">
              <w:rPr>
                <w:rFonts w:ascii="Times New Roman" w:hAnsi="Times New Roman" w:cs="Times New Roman"/>
                <w:sz w:val="22"/>
                <w:szCs w:val="22"/>
              </w:rPr>
              <w:t xml:space="preserve">Given the </w:t>
            </w:r>
            <w:r w:rsidR="00D46167">
              <w:rPr>
                <w:rFonts w:ascii="Times New Roman" w:hAnsi="Times New Roman" w:cs="Times New Roman"/>
                <w:sz w:val="22"/>
                <w:szCs w:val="22"/>
              </w:rPr>
              <w:t xml:space="preserve">relative </w:t>
            </w:r>
            <w:r w:rsidRPr="005535E6">
              <w:rPr>
                <w:rFonts w:ascii="Times New Roman" w:hAnsi="Times New Roman" w:cs="Times New Roman"/>
                <w:sz w:val="22"/>
                <w:szCs w:val="22"/>
              </w:rPr>
              <w:t xml:space="preserve">absence of public health law </w:t>
            </w:r>
            <w:r w:rsidR="00D46167">
              <w:rPr>
                <w:rFonts w:ascii="Times New Roman" w:hAnsi="Times New Roman" w:cs="Times New Roman"/>
                <w:sz w:val="22"/>
                <w:szCs w:val="22"/>
              </w:rPr>
              <w:t>to- and direct reporting of- data to</w:t>
            </w:r>
            <w:r w:rsidR="0049475C">
              <w:rPr>
                <w:rFonts w:ascii="Times New Roman" w:hAnsi="Times New Roman" w:cs="Times New Roman"/>
                <w:sz w:val="22"/>
                <w:szCs w:val="22"/>
              </w:rPr>
              <w:t xml:space="preserve"> the Federal level, i</w:t>
            </w:r>
            <w:r w:rsidR="0049475C">
              <w:rPr>
                <w:rFonts w:ascii="Times New Roman" w:hAnsi="Times New Roman" w:cs="Times New Roman"/>
                <w:sz w:val="22"/>
                <w:szCs w:val="22"/>
              </w:rPr>
              <w:t xml:space="preserve">t is critical that local and state public health organizations </w:t>
            </w:r>
            <w:r w:rsidR="0049475C">
              <w:rPr>
                <w:rFonts w:ascii="Times New Roman" w:hAnsi="Times New Roman" w:cs="Times New Roman"/>
                <w:sz w:val="22"/>
                <w:szCs w:val="22"/>
              </w:rPr>
              <w:t>take part</w:t>
            </w:r>
            <w:r w:rsidR="0049475C">
              <w:rPr>
                <w:rFonts w:ascii="Times New Roman" w:hAnsi="Times New Roman" w:cs="Times New Roman"/>
                <w:sz w:val="22"/>
                <w:szCs w:val="22"/>
              </w:rPr>
              <w:t xml:space="preserve"> in any harmonization</w:t>
            </w:r>
            <w:r w:rsidR="0049475C">
              <w:rPr>
                <w:rFonts w:ascii="Times New Roman" w:hAnsi="Times New Roman" w:cs="Times New Roman"/>
                <w:sz w:val="22"/>
                <w:szCs w:val="22"/>
              </w:rPr>
              <w:t xml:space="preserve"> activities to ensure that data collected is sufficient to meet the needs of all data users.</w:t>
            </w:r>
          </w:p>
          <w:p w14:paraId="3B144129" w14:textId="77B08FD8" w:rsidR="0049475C" w:rsidRPr="005535E6" w:rsidRDefault="0049475C" w:rsidP="0075566F">
            <w:pPr>
              <w:spacing w:after="120" w:line="240" w:lineRule="auto"/>
              <w:rPr>
                <w:rFonts w:ascii="Times New Roman" w:hAnsi="Times New Roman" w:cs="Times New Roman"/>
                <w:sz w:val="22"/>
                <w:szCs w:val="22"/>
              </w:rPr>
            </w:pPr>
            <w:r>
              <w:rPr>
                <w:rFonts w:ascii="Times New Roman" w:hAnsi="Times New Roman" w:cs="Times New Roman"/>
                <w:sz w:val="22"/>
                <w:szCs w:val="22"/>
              </w:rPr>
              <w:t>Any discussion of harmonizing transport standards should also include local and state public health, as well as other entities, to ensure the adopted approach meets all requirements, such as appropriate support for bi-directional communication as well as what may be efficient for the health care provider.</w:t>
            </w:r>
          </w:p>
        </w:tc>
      </w:tr>
      <w:tr w:rsidR="009A37D2" w:rsidRPr="005535E6" w14:paraId="2A851DDF" w14:textId="77777777" w:rsidTr="009A37D2">
        <w:trPr>
          <w:cantSplit/>
        </w:trPr>
        <w:tc>
          <w:tcPr>
            <w:tcW w:w="1615" w:type="dxa"/>
            <w:shd w:val="clear" w:color="auto" w:fill="auto"/>
          </w:tcPr>
          <w:p w14:paraId="11B8387A" w14:textId="39C4DE92" w:rsidR="009A37D2" w:rsidRPr="005535E6" w:rsidRDefault="009A37D2" w:rsidP="00FF7C0B">
            <w:pPr>
              <w:spacing w:after="0"/>
              <w:rPr>
                <w:rFonts w:ascii="Times New Roman" w:hAnsi="Times New Roman" w:cs="Times New Roman"/>
                <w:color w:val="000000" w:themeColor="text1"/>
              </w:rPr>
            </w:pPr>
            <w:r w:rsidRPr="005535E6">
              <w:rPr>
                <w:rFonts w:ascii="Times New Roman" w:hAnsi="Times New Roman" w:cs="Times New Roman"/>
                <w:color w:val="000000" w:themeColor="text1"/>
              </w:rPr>
              <w:t>Pg. 66</w:t>
            </w:r>
          </w:p>
        </w:tc>
        <w:tc>
          <w:tcPr>
            <w:tcW w:w="4140" w:type="dxa"/>
            <w:shd w:val="clear" w:color="auto" w:fill="auto"/>
          </w:tcPr>
          <w:p w14:paraId="635B6879" w14:textId="509B51D1" w:rsidR="009A37D2" w:rsidRPr="005535E6" w:rsidRDefault="009A37D2" w:rsidP="0013532E">
            <w:pPr>
              <w:pStyle w:val="Default"/>
              <w:rPr>
                <w:rFonts w:ascii="Times New Roman" w:hAnsi="Times New Roman" w:cs="Times New Roman"/>
                <w:b/>
                <w:color w:val="3B3B3A"/>
                <w:sz w:val="22"/>
                <w:szCs w:val="22"/>
              </w:rPr>
            </w:pPr>
            <w:r w:rsidRPr="005535E6">
              <w:rPr>
                <w:rFonts w:ascii="Times New Roman" w:hAnsi="Times New Roman" w:cs="Times New Roman"/>
                <w:color w:val="3B3B3A"/>
                <w:sz w:val="22"/>
                <w:szCs w:val="22"/>
              </w:rPr>
              <w:t>Agencies should then adopt a common standards-based approach to reporting EHR-captured data as a part of their modernization of reporting systems across relevant government programs.</w:t>
            </w:r>
          </w:p>
        </w:tc>
        <w:tc>
          <w:tcPr>
            <w:tcW w:w="3595" w:type="dxa"/>
            <w:shd w:val="clear" w:color="auto" w:fill="auto"/>
          </w:tcPr>
          <w:p w14:paraId="6E690E8B" w14:textId="36D08E56" w:rsidR="002316C1" w:rsidRPr="005535E6" w:rsidRDefault="009A37D2" w:rsidP="0075566F">
            <w:pPr>
              <w:spacing w:after="120" w:line="240" w:lineRule="auto"/>
              <w:rPr>
                <w:rFonts w:ascii="Times New Roman" w:hAnsi="Times New Roman" w:cs="Times New Roman"/>
                <w:sz w:val="22"/>
                <w:szCs w:val="22"/>
              </w:rPr>
            </w:pPr>
            <w:r w:rsidRPr="005535E6">
              <w:rPr>
                <w:rFonts w:ascii="Times New Roman" w:hAnsi="Times New Roman" w:cs="Times New Roman"/>
                <w:sz w:val="22"/>
                <w:szCs w:val="22"/>
              </w:rPr>
              <w:t>If changes are needed across public health</w:t>
            </w:r>
            <w:r w:rsidR="0049475C">
              <w:rPr>
                <w:rFonts w:ascii="Times New Roman" w:hAnsi="Times New Roman" w:cs="Times New Roman"/>
                <w:sz w:val="22"/>
                <w:szCs w:val="22"/>
              </w:rPr>
              <w:t xml:space="preserve"> organizations</w:t>
            </w:r>
            <w:r w:rsidRPr="005535E6">
              <w:rPr>
                <w:rFonts w:ascii="Times New Roman" w:hAnsi="Times New Roman" w:cs="Times New Roman"/>
                <w:sz w:val="22"/>
                <w:szCs w:val="22"/>
              </w:rPr>
              <w:t xml:space="preserve">, it will be critically important to </w:t>
            </w:r>
            <w:r w:rsidR="002316C1" w:rsidRPr="005535E6">
              <w:rPr>
                <w:rFonts w:ascii="Times New Roman" w:hAnsi="Times New Roman" w:cs="Times New Roman"/>
                <w:sz w:val="22"/>
                <w:szCs w:val="22"/>
              </w:rPr>
              <w:t>increase</w:t>
            </w:r>
            <w:r w:rsidRPr="005535E6">
              <w:rPr>
                <w:rFonts w:ascii="Times New Roman" w:hAnsi="Times New Roman" w:cs="Times New Roman"/>
                <w:sz w:val="22"/>
                <w:szCs w:val="22"/>
              </w:rPr>
              <w:t xml:space="preserve"> funding for public health </w:t>
            </w:r>
            <w:r w:rsidR="0049475C">
              <w:rPr>
                <w:rFonts w:ascii="Times New Roman" w:hAnsi="Times New Roman" w:cs="Times New Roman"/>
                <w:sz w:val="22"/>
                <w:szCs w:val="22"/>
              </w:rPr>
              <w:t xml:space="preserve">at the federal, state, and local levels </w:t>
            </w:r>
            <w:r w:rsidRPr="005535E6">
              <w:rPr>
                <w:rFonts w:ascii="Times New Roman" w:hAnsi="Times New Roman" w:cs="Times New Roman"/>
                <w:sz w:val="22"/>
                <w:szCs w:val="22"/>
              </w:rPr>
              <w:t>to support design and implementation of these changes. In recent years, an immense increase in volume</w:t>
            </w:r>
            <w:r w:rsidR="0049475C">
              <w:rPr>
                <w:rFonts w:ascii="Times New Roman" w:hAnsi="Times New Roman" w:cs="Times New Roman"/>
                <w:sz w:val="22"/>
                <w:szCs w:val="22"/>
              </w:rPr>
              <w:t>- in both the number of providers taking part in exchange as well as the absolute amount of data reported,</w:t>
            </w:r>
            <w:r w:rsidRPr="005535E6">
              <w:rPr>
                <w:rFonts w:ascii="Times New Roman" w:hAnsi="Times New Roman" w:cs="Times New Roman"/>
                <w:sz w:val="22"/>
                <w:szCs w:val="22"/>
              </w:rPr>
              <w:t xml:space="preserve"> has been seen in public health reporting due to inclusion in federal incentive programs. </w:t>
            </w:r>
            <w:r w:rsidR="002316C1" w:rsidRPr="005535E6">
              <w:rPr>
                <w:rFonts w:ascii="Times New Roman" w:hAnsi="Times New Roman" w:cs="Times New Roman"/>
                <w:sz w:val="22"/>
                <w:szCs w:val="22"/>
              </w:rPr>
              <w:t xml:space="preserve">A primary obstacle to </w:t>
            </w:r>
            <w:r w:rsidR="0049475C">
              <w:rPr>
                <w:rFonts w:ascii="Times New Roman" w:hAnsi="Times New Roman" w:cs="Times New Roman"/>
                <w:sz w:val="22"/>
                <w:szCs w:val="22"/>
              </w:rPr>
              <w:t>advancing the use of standards</w:t>
            </w:r>
            <w:r w:rsidR="002316C1" w:rsidRPr="005535E6">
              <w:rPr>
                <w:rFonts w:ascii="Times New Roman" w:hAnsi="Times New Roman" w:cs="Times New Roman"/>
                <w:sz w:val="22"/>
                <w:szCs w:val="22"/>
              </w:rPr>
              <w:t xml:space="preserve"> is the limited funding that public health receives to implement improvements. </w:t>
            </w:r>
          </w:p>
          <w:p w14:paraId="44C3E716" w14:textId="6780C9AE" w:rsidR="009A37D2" w:rsidRPr="005535E6" w:rsidRDefault="009A37D2" w:rsidP="0075566F">
            <w:pPr>
              <w:spacing w:after="120" w:line="240" w:lineRule="auto"/>
              <w:rPr>
                <w:rFonts w:ascii="Times New Roman" w:hAnsi="Times New Roman" w:cs="Times New Roman"/>
                <w:sz w:val="22"/>
                <w:szCs w:val="22"/>
              </w:rPr>
            </w:pPr>
            <w:r w:rsidRPr="005535E6">
              <w:rPr>
                <w:rFonts w:ascii="Times New Roman" w:hAnsi="Times New Roman" w:cs="Times New Roman"/>
                <w:sz w:val="22"/>
                <w:szCs w:val="22"/>
              </w:rPr>
              <w:t>We strongly back continued regulatory support for reporting in the areas of immunization, syndromic surveillance, vital records, case report, disease an</w:t>
            </w:r>
            <w:r w:rsidR="0049475C">
              <w:rPr>
                <w:rFonts w:ascii="Times New Roman" w:hAnsi="Times New Roman" w:cs="Times New Roman"/>
                <w:sz w:val="22"/>
                <w:szCs w:val="22"/>
              </w:rPr>
              <w:t>d clinical registries and other areas critical to public health</w:t>
            </w:r>
            <w:r w:rsidRPr="005535E6">
              <w:rPr>
                <w:rFonts w:ascii="Times New Roman" w:hAnsi="Times New Roman" w:cs="Times New Roman"/>
                <w:sz w:val="22"/>
                <w:szCs w:val="22"/>
              </w:rPr>
              <w:t>. Federal support for public health reporting</w:t>
            </w:r>
            <w:r w:rsidR="0049475C">
              <w:rPr>
                <w:rFonts w:ascii="Times New Roman" w:hAnsi="Times New Roman" w:cs="Times New Roman"/>
                <w:sz w:val="22"/>
                <w:szCs w:val="22"/>
              </w:rPr>
              <w:t xml:space="preserve"> must remain strong and should continue to be included in Promoting Interoperability.</w:t>
            </w:r>
          </w:p>
        </w:tc>
      </w:tr>
    </w:tbl>
    <w:p w14:paraId="6DF1CC73" w14:textId="22523D9B" w:rsidR="00705EDC" w:rsidRPr="005535E6" w:rsidRDefault="00705EDC" w:rsidP="004E347B">
      <w:pPr>
        <w:shd w:val="clear" w:color="auto" w:fill="FFFFFF"/>
        <w:spacing w:beforeAutospacing="1" w:after="0" w:afterAutospacing="1"/>
        <w:textAlignment w:val="baseline"/>
        <w:rPr>
          <w:rFonts w:ascii="Times New Roman" w:hAnsi="Times New Roman" w:cs="Times New Roman"/>
          <w:color w:val="3B3B3A"/>
          <w:sz w:val="22"/>
          <w:szCs w:val="22"/>
        </w:rPr>
      </w:pPr>
    </w:p>
    <w:sectPr w:rsidR="00705EDC" w:rsidRPr="005535E6" w:rsidSect="00C923F2">
      <w:headerReference w:type="default" r:id="rId10"/>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E4884" w14:textId="77777777" w:rsidR="001F1D12" w:rsidRDefault="001F1D12" w:rsidP="005B56F2">
      <w:pPr>
        <w:spacing w:after="0" w:line="240" w:lineRule="auto"/>
      </w:pPr>
      <w:r>
        <w:separator/>
      </w:r>
    </w:p>
  </w:endnote>
  <w:endnote w:type="continuationSeparator" w:id="0">
    <w:p w14:paraId="5686FCDF" w14:textId="77777777" w:rsidR="001F1D12" w:rsidRDefault="001F1D12" w:rsidP="005B5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embedRegular r:id="rId1" w:fontKey="{F9BD3BE0-EFCE-49F6-B283-0F5B7C6452F5}"/>
  </w:font>
  <w:font w:name="Open Sans">
    <w:altName w:val="Segoe UI"/>
    <w:charset w:val="00"/>
    <w:family w:val="swiss"/>
    <w:pitch w:val="variable"/>
    <w:sig w:usb0="E00002EF" w:usb1="4000205B" w:usb2="00000028" w:usb3="00000000" w:csb0="0000019F" w:csb1="00000000"/>
    <w:embedRegular r:id="rId2" w:fontKey="{5C6C7411-BAFC-452B-9CFB-77E7CD96F8C9}"/>
    <w:embedBold r:id="rId3" w:fontKey="{692EA91F-DEEB-4C81-A730-31681886E3C7}"/>
  </w:font>
  <w:font w:name="Open Sans Light">
    <w:altName w:val="Segoe UI"/>
    <w:charset w:val="00"/>
    <w:family w:val="swiss"/>
    <w:pitch w:val="variable"/>
    <w:sig w:usb0="E00002EF" w:usb1="4000205B" w:usb2="00000028" w:usb3="00000000" w:csb0="0000019F" w:csb1="00000000"/>
    <w:embedRegular r:id="rId4" w:fontKey="{3B4D0982-5739-4650-8F0C-51A9D65040C1}"/>
    <w:embedBold r:id="rId5" w:fontKey="{7CAC7C62-63F8-44DE-B1C4-AB5CA1DC8856}"/>
    <w:embedItalic r:id="rId6" w:fontKey="{E01FBF91-50C8-4CD1-9D59-66A5E598015D}"/>
  </w:font>
  <w:font w:name="Segoe UI">
    <w:panose1 w:val="020B0502040204020203"/>
    <w:charset w:val="00"/>
    <w:family w:val="swiss"/>
    <w:pitch w:val="variable"/>
    <w:sig w:usb0="E4002EFF" w:usb1="C000E47F" w:usb2="00000009" w:usb3="00000000" w:csb0="000001FF" w:csb1="00000000"/>
    <w:embedRegular r:id="rId7" w:fontKey="{8E909D59-A56D-49E0-AA2F-CCCF8A8B0C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F11DE" w14:textId="77777777" w:rsidR="001F1D12" w:rsidRDefault="001F1D12" w:rsidP="005B56F2">
      <w:pPr>
        <w:spacing w:after="0" w:line="240" w:lineRule="auto"/>
      </w:pPr>
      <w:r>
        <w:separator/>
      </w:r>
    </w:p>
  </w:footnote>
  <w:footnote w:type="continuationSeparator" w:id="0">
    <w:p w14:paraId="7D065303" w14:textId="77777777" w:rsidR="001F1D12" w:rsidRDefault="001F1D12" w:rsidP="005B56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357AF" w14:textId="3908AAE0" w:rsidR="005B56F2" w:rsidRDefault="005B56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C607C"/>
    <w:multiLevelType w:val="hybridMultilevel"/>
    <w:tmpl w:val="A330E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76C4F46"/>
    <w:multiLevelType w:val="hybridMultilevel"/>
    <w:tmpl w:val="F5DED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BB67D04"/>
    <w:multiLevelType w:val="hybridMultilevel"/>
    <w:tmpl w:val="35264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D892218"/>
    <w:multiLevelType w:val="hybridMultilevel"/>
    <w:tmpl w:val="5748B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6F6FCB"/>
    <w:multiLevelType w:val="multilevel"/>
    <w:tmpl w:val="2F96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F1655D"/>
    <w:multiLevelType w:val="hybridMultilevel"/>
    <w:tmpl w:val="D786E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7B0C7D"/>
    <w:multiLevelType w:val="multilevel"/>
    <w:tmpl w:val="8D90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662FC1"/>
    <w:multiLevelType w:val="hybridMultilevel"/>
    <w:tmpl w:val="C59C8510"/>
    <w:lvl w:ilvl="0" w:tplc="5ADC0D70">
      <w:numFmt w:val="bullet"/>
      <w:lvlText w:val="•"/>
      <w:lvlJc w:val="left"/>
      <w:pPr>
        <w:ind w:left="1080" w:hanging="720"/>
      </w:pPr>
      <w:rPr>
        <w:rFonts w:ascii="Roboto" w:eastAsia="Times New Roman" w:hAnsi="Roboto"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4"/>
  </w:num>
  <w:num w:numId="5">
    <w:abstractNumId w:val="6"/>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533"/>
    <w:rsid w:val="0000257F"/>
    <w:rsid w:val="00002D37"/>
    <w:rsid w:val="00017B09"/>
    <w:rsid w:val="00025521"/>
    <w:rsid w:val="0002630D"/>
    <w:rsid w:val="0004146F"/>
    <w:rsid w:val="00041F28"/>
    <w:rsid w:val="000461EA"/>
    <w:rsid w:val="00051E6F"/>
    <w:rsid w:val="000705B9"/>
    <w:rsid w:val="00076E42"/>
    <w:rsid w:val="0008039C"/>
    <w:rsid w:val="00086681"/>
    <w:rsid w:val="00087D5B"/>
    <w:rsid w:val="000B5749"/>
    <w:rsid w:val="000E2EEA"/>
    <w:rsid w:val="000E40CC"/>
    <w:rsid w:val="000E619E"/>
    <w:rsid w:val="000F0CD4"/>
    <w:rsid w:val="000F3B27"/>
    <w:rsid w:val="000F5878"/>
    <w:rsid w:val="00107503"/>
    <w:rsid w:val="00115396"/>
    <w:rsid w:val="0011773B"/>
    <w:rsid w:val="0012165E"/>
    <w:rsid w:val="00133307"/>
    <w:rsid w:val="0013532E"/>
    <w:rsid w:val="00180A36"/>
    <w:rsid w:val="00183623"/>
    <w:rsid w:val="0018432F"/>
    <w:rsid w:val="00192D00"/>
    <w:rsid w:val="00197BF6"/>
    <w:rsid w:val="001A1E24"/>
    <w:rsid w:val="001A4B0D"/>
    <w:rsid w:val="001B35FC"/>
    <w:rsid w:val="001B6813"/>
    <w:rsid w:val="001B7555"/>
    <w:rsid w:val="001F1D12"/>
    <w:rsid w:val="001F35E8"/>
    <w:rsid w:val="001F62C6"/>
    <w:rsid w:val="001F6CAA"/>
    <w:rsid w:val="00201C4B"/>
    <w:rsid w:val="0020565C"/>
    <w:rsid w:val="00206FE8"/>
    <w:rsid w:val="002250A8"/>
    <w:rsid w:val="00230268"/>
    <w:rsid w:val="002316C1"/>
    <w:rsid w:val="00232A2D"/>
    <w:rsid w:val="002345F6"/>
    <w:rsid w:val="002529B6"/>
    <w:rsid w:val="00263A4E"/>
    <w:rsid w:val="00265832"/>
    <w:rsid w:val="00266F69"/>
    <w:rsid w:val="00267E39"/>
    <w:rsid w:val="00276DF7"/>
    <w:rsid w:val="002918ED"/>
    <w:rsid w:val="00291D20"/>
    <w:rsid w:val="002945AC"/>
    <w:rsid w:val="002B05E8"/>
    <w:rsid w:val="002B76BF"/>
    <w:rsid w:val="002C6DD7"/>
    <w:rsid w:val="002D4C7B"/>
    <w:rsid w:val="003031A3"/>
    <w:rsid w:val="00306227"/>
    <w:rsid w:val="00313B1A"/>
    <w:rsid w:val="00324996"/>
    <w:rsid w:val="00324F80"/>
    <w:rsid w:val="0033299F"/>
    <w:rsid w:val="00334FA8"/>
    <w:rsid w:val="00342495"/>
    <w:rsid w:val="00347443"/>
    <w:rsid w:val="00352E88"/>
    <w:rsid w:val="003713E2"/>
    <w:rsid w:val="00376FAC"/>
    <w:rsid w:val="00376FE9"/>
    <w:rsid w:val="003779ED"/>
    <w:rsid w:val="0039190E"/>
    <w:rsid w:val="00393087"/>
    <w:rsid w:val="00395D3C"/>
    <w:rsid w:val="003A7161"/>
    <w:rsid w:val="003B1ECC"/>
    <w:rsid w:val="003B6670"/>
    <w:rsid w:val="003F0FD1"/>
    <w:rsid w:val="003F14C6"/>
    <w:rsid w:val="003F746C"/>
    <w:rsid w:val="004051F9"/>
    <w:rsid w:val="00412A11"/>
    <w:rsid w:val="00423DF1"/>
    <w:rsid w:val="00427EA2"/>
    <w:rsid w:val="00434348"/>
    <w:rsid w:val="00435285"/>
    <w:rsid w:val="00440747"/>
    <w:rsid w:val="00440C63"/>
    <w:rsid w:val="00442D9D"/>
    <w:rsid w:val="00444FCE"/>
    <w:rsid w:val="004509CE"/>
    <w:rsid w:val="004613D2"/>
    <w:rsid w:val="0049475C"/>
    <w:rsid w:val="004A00C1"/>
    <w:rsid w:val="004A1A2D"/>
    <w:rsid w:val="004C0EB7"/>
    <w:rsid w:val="004D5BA8"/>
    <w:rsid w:val="004E347B"/>
    <w:rsid w:val="004E5739"/>
    <w:rsid w:val="004F3106"/>
    <w:rsid w:val="00541304"/>
    <w:rsid w:val="005535E6"/>
    <w:rsid w:val="00557CC7"/>
    <w:rsid w:val="005635A6"/>
    <w:rsid w:val="00565F23"/>
    <w:rsid w:val="0057025A"/>
    <w:rsid w:val="00593E82"/>
    <w:rsid w:val="0059741D"/>
    <w:rsid w:val="005A0110"/>
    <w:rsid w:val="005A410C"/>
    <w:rsid w:val="005A629D"/>
    <w:rsid w:val="005B4E0B"/>
    <w:rsid w:val="005B56F2"/>
    <w:rsid w:val="005B5BDE"/>
    <w:rsid w:val="005B6927"/>
    <w:rsid w:val="005B772C"/>
    <w:rsid w:val="005C601F"/>
    <w:rsid w:val="005C6533"/>
    <w:rsid w:val="005D451C"/>
    <w:rsid w:val="005D66C7"/>
    <w:rsid w:val="005E00E4"/>
    <w:rsid w:val="005E46E7"/>
    <w:rsid w:val="005E6760"/>
    <w:rsid w:val="005F283F"/>
    <w:rsid w:val="005F2CBF"/>
    <w:rsid w:val="005F2CF6"/>
    <w:rsid w:val="0060185A"/>
    <w:rsid w:val="00606FFC"/>
    <w:rsid w:val="00610AE0"/>
    <w:rsid w:val="00613D04"/>
    <w:rsid w:val="00621819"/>
    <w:rsid w:val="006309CC"/>
    <w:rsid w:val="00634EDB"/>
    <w:rsid w:val="006404C4"/>
    <w:rsid w:val="0064113F"/>
    <w:rsid w:val="006432EA"/>
    <w:rsid w:val="006462FC"/>
    <w:rsid w:val="006463C1"/>
    <w:rsid w:val="00654CBF"/>
    <w:rsid w:val="00657164"/>
    <w:rsid w:val="0066037B"/>
    <w:rsid w:val="00663E32"/>
    <w:rsid w:val="00681181"/>
    <w:rsid w:val="0068224B"/>
    <w:rsid w:val="00685981"/>
    <w:rsid w:val="00690079"/>
    <w:rsid w:val="006953B0"/>
    <w:rsid w:val="00697855"/>
    <w:rsid w:val="006B05E1"/>
    <w:rsid w:val="006B7A1D"/>
    <w:rsid w:val="006C2E6C"/>
    <w:rsid w:val="006C37C7"/>
    <w:rsid w:val="006C64B7"/>
    <w:rsid w:val="006D1882"/>
    <w:rsid w:val="006D23C3"/>
    <w:rsid w:val="006D6774"/>
    <w:rsid w:val="006D6F4A"/>
    <w:rsid w:val="006E42E3"/>
    <w:rsid w:val="006E6F35"/>
    <w:rsid w:val="007053C0"/>
    <w:rsid w:val="00705EDC"/>
    <w:rsid w:val="00721DB1"/>
    <w:rsid w:val="007250AE"/>
    <w:rsid w:val="0074294C"/>
    <w:rsid w:val="00743A65"/>
    <w:rsid w:val="00745EBB"/>
    <w:rsid w:val="0075566F"/>
    <w:rsid w:val="007568EA"/>
    <w:rsid w:val="00767F85"/>
    <w:rsid w:val="0077212C"/>
    <w:rsid w:val="007758B4"/>
    <w:rsid w:val="00784545"/>
    <w:rsid w:val="00787844"/>
    <w:rsid w:val="007B20D3"/>
    <w:rsid w:val="007B7E04"/>
    <w:rsid w:val="007C209E"/>
    <w:rsid w:val="007C2DC1"/>
    <w:rsid w:val="007F0AE6"/>
    <w:rsid w:val="007F4EC7"/>
    <w:rsid w:val="00802E05"/>
    <w:rsid w:val="008062D8"/>
    <w:rsid w:val="00806812"/>
    <w:rsid w:val="0081323B"/>
    <w:rsid w:val="008179D7"/>
    <w:rsid w:val="00827E68"/>
    <w:rsid w:val="0083703B"/>
    <w:rsid w:val="00844369"/>
    <w:rsid w:val="00851913"/>
    <w:rsid w:val="00861722"/>
    <w:rsid w:val="00861890"/>
    <w:rsid w:val="00865C7A"/>
    <w:rsid w:val="00871154"/>
    <w:rsid w:val="00890143"/>
    <w:rsid w:val="008A11A7"/>
    <w:rsid w:val="008A12BA"/>
    <w:rsid w:val="008A1B2D"/>
    <w:rsid w:val="008C3E41"/>
    <w:rsid w:val="008D0FEA"/>
    <w:rsid w:val="008D2D37"/>
    <w:rsid w:val="008E4852"/>
    <w:rsid w:val="008F1579"/>
    <w:rsid w:val="0092037F"/>
    <w:rsid w:val="00941610"/>
    <w:rsid w:val="009438DC"/>
    <w:rsid w:val="00962860"/>
    <w:rsid w:val="009725AB"/>
    <w:rsid w:val="009A37D2"/>
    <w:rsid w:val="009B0EE3"/>
    <w:rsid w:val="009C01FE"/>
    <w:rsid w:val="009E3B4E"/>
    <w:rsid w:val="009F0BB3"/>
    <w:rsid w:val="009F0BBA"/>
    <w:rsid w:val="00A001C8"/>
    <w:rsid w:val="00A0047C"/>
    <w:rsid w:val="00A00520"/>
    <w:rsid w:val="00A02EAB"/>
    <w:rsid w:val="00A350A8"/>
    <w:rsid w:val="00A45314"/>
    <w:rsid w:val="00A642D4"/>
    <w:rsid w:val="00A70657"/>
    <w:rsid w:val="00A767BD"/>
    <w:rsid w:val="00A82E0F"/>
    <w:rsid w:val="00A85561"/>
    <w:rsid w:val="00A85C11"/>
    <w:rsid w:val="00A9283B"/>
    <w:rsid w:val="00AA30EF"/>
    <w:rsid w:val="00AA7563"/>
    <w:rsid w:val="00AB7020"/>
    <w:rsid w:val="00AC0369"/>
    <w:rsid w:val="00B005DE"/>
    <w:rsid w:val="00B01281"/>
    <w:rsid w:val="00B030F7"/>
    <w:rsid w:val="00B04AE8"/>
    <w:rsid w:val="00B47BD0"/>
    <w:rsid w:val="00B52369"/>
    <w:rsid w:val="00B7354D"/>
    <w:rsid w:val="00B80A30"/>
    <w:rsid w:val="00BB42DD"/>
    <w:rsid w:val="00BC2E00"/>
    <w:rsid w:val="00BC4B0D"/>
    <w:rsid w:val="00BC6778"/>
    <w:rsid w:val="00BD3D1C"/>
    <w:rsid w:val="00BD540F"/>
    <w:rsid w:val="00BE68E1"/>
    <w:rsid w:val="00BF03FB"/>
    <w:rsid w:val="00BF141C"/>
    <w:rsid w:val="00C12168"/>
    <w:rsid w:val="00C30335"/>
    <w:rsid w:val="00C33906"/>
    <w:rsid w:val="00C4265F"/>
    <w:rsid w:val="00C47BB6"/>
    <w:rsid w:val="00C6116F"/>
    <w:rsid w:val="00C65932"/>
    <w:rsid w:val="00C66AAC"/>
    <w:rsid w:val="00C75819"/>
    <w:rsid w:val="00C779BF"/>
    <w:rsid w:val="00C91C67"/>
    <w:rsid w:val="00C923F2"/>
    <w:rsid w:val="00CA0B8D"/>
    <w:rsid w:val="00CA2306"/>
    <w:rsid w:val="00CA59AD"/>
    <w:rsid w:val="00CC522E"/>
    <w:rsid w:val="00CC54EA"/>
    <w:rsid w:val="00CD7530"/>
    <w:rsid w:val="00CE0513"/>
    <w:rsid w:val="00CE6321"/>
    <w:rsid w:val="00CF05B3"/>
    <w:rsid w:val="00CF0A0E"/>
    <w:rsid w:val="00CF239C"/>
    <w:rsid w:val="00D004E5"/>
    <w:rsid w:val="00D0273A"/>
    <w:rsid w:val="00D02798"/>
    <w:rsid w:val="00D17EA2"/>
    <w:rsid w:val="00D230E9"/>
    <w:rsid w:val="00D26FCB"/>
    <w:rsid w:val="00D3068C"/>
    <w:rsid w:val="00D363C3"/>
    <w:rsid w:val="00D46167"/>
    <w:rsid w:val="00D52334"/>
    <w:rsid w:val="00D5561A"/>
    <w:rsid w:val="00D61D37"/>
    <w:rsid w:val="00D77AC8"/>
    <w:rsid w:val="00D928F0"/>
    <w:rsid w:val="00DC0D2F"/>
    <w:rsid w:val="00DE0E63"/>
    <w:rsid w:val="00DE4F84"/>
    <w:rsid w:val="00DF25E3"/>
    <w:rsid w:val="00DF7E4A"/>
    <w:rsid w:val="00E0044A"/>
    <w:rsid w:val="00E2014F"/>
    <w:rsid w:val="00E24D07"/>
    <w:rsid w:val="00E44620"/>
    <w:rsid w:val="00E551E5"/>
    <w:rsid w:val="00E730CC"/>
    <w:rsid w:val="00E73871"/>
    <w:rsid w:val="00E822BF"/>
    <w:rsid w:val="00E93F97"/>
    <w:rsid w:val="00E94566"/>
    <w:rsid w:val="00E97F35"/>
    <w:rsid w:val="00EB76E5"/>
    <w:rsid w:val="00EC0583"/>
    <w:rsid w:val="00EC2DF5"/>
    <w:rsid w:val="00EF7CB6"/>
    <w:rsid w:val="00F01657"/>
    <w:rsid w:val="00F04BF7"/>
    <w:rsid w:val="00F1613D"/>
    <w:rsid w:val="00F20263"/>
    <w:rsid w:val="00F560D4"/>
    <w:rsid w:val="00F6735D"/>
    <w:rsid w:val="00F720C9"/>
    <w:rsid w:val="00F9254E"/>
    <w:rsid w:val="00FA198B"/>
    <w:rsid w:val="00FB5025"/>
    <w:rsid w:val="00FC43EC"/>
    <w:rsid w:val="00FD4D48"/>
    <w:rsid w:val="00FD5BED"/>
    <w:rsid w:val="00FE00B1"/>
    <w:rsid w:val="00FE5474"/>
    <w:rsid w:val="00FF6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6CD0C5"/>
  <w15:chartTrackingRefBased/>
  <w15:docId w15:val="{53FF48D9-547D-498E-A10D-310A6D29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2E00"/>
    <w:pPr>
      <w:spacing w:after="160" w:line="276" w:lineRule="auto"/>
    </w:pPr>
    <w:rPr>
      <w:rFonts w:eastAsiaTheme="minorEastAsia"/>
      <w:sz w:val="21"/>
      <w:szCs w:val="21"/>
    </w:rPr>
  </w:style>
  <w:style w:type="paragraph" w:styleId="Heading1">
    <w:name w:val="heading 1"/>
    <w:basedOn w:val="Normal"/>
    <w:next w:val="Normal"/>
    <w:link w:val="Heading1Char"/>
    <w:uiPriority w:val="9"/>
    <w:qFormat/>
    <w:rsid w:val="00BC2E00"/>
    <w:pPr>
      <w:keepNext/>
      <w:keepLines/>
      <w:pBdr>
        <w:bottom w:val="single" w:sz="4" w:space="2" w:color="1C3C50"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BC2E00"/>
    <w:pPr>
      <w:keepNext/>
      <w:keepLines/>
      <w:spacing w:before="120" w:after="0" w:line="240" w:lineRule="auto"/>
      <w:outlineLvl w:val="1"/>
    </w:pPr>
    <w:rPr>
      <w:rFonts w:asciiTheme="majorHAnsi" w:eastAsiaTheme="majorEastAsia" w:hAnsiTheme="majorHAnsi" w:cstheme="majorBidi"/>
      <w:color w:val="1C3C50" w:themeColor="accent2"/>
      <w:sz w:val="36"/>
      <w:szCs w:val="36"/>
    </w:rPr>
  </w:style>
  <w:style w:type="paragraph" w:styleId="Heading3">
    <w:name w:val="heading 3"/>
    <w:basedOn w:val="Normal"/>
    <w:next w:val="Normal"/>
    <w:link w:val="Heading3Char"/>
    <w:uiPriority w:val="9"/>
    <w:unhideWhenUsed/>
    <w:qFormat/>
    <w:rsid w:val="00BC2E00"/>
    <w:pPr>
      <w:keepNext/>
      <w:keepLines/>
      <w:spacing w:before="80" w:after="0" w:line="240" w:lineRule="auto"/>
      <w:outlineLvl w:val="2"/>
    </w:pPr>
    <w:rPr>
      <w:rFonts w:asciiTheme="majorHAnsi" w:eastAsiaTheme="majorEastAsia" w:hAnsiTheme="majorHAnsi" w:cstheme="majorBidi"/>
      <w:color w:val="152C3B" w:themeColor="accent2" w:themeShade="BF"/>
      <w:sz w:val="32"/>
      <w:szCs w:val="32"/>
    </w:rPr>
  </w:style>
  <w:style w:type="paragraph" w:styleId="Heading4">
    <w:name w:val="heading 4"/>
    <w:basedOn w:val="Normal"/>
    <w:next w:val="Normal"/>
    <w:link w:val="Heading4Char"/>
    <w:uiPriority w:val="9"/>
    <w:semiHidden/>
    <w:unhideWhenUsed/>
    <w:qFormat/>
    <w:rsid w:val="00BC2E00"/>
    <w:pPr>
      <w:keepNext/>
      <w:keepLines/>
      <w:spacing w:before="80" w:after="0" w:line="240" w:lineRule="auto"/>
      <w:outlineLvl w:val="3"/>
    </w:pPr>
    <w:rPr>
      <w:rFonts w:asciiTheme="majorHAnsi" w:eastAsiaTheme="majorEastAsia" w:hAnsiTheme="majorHAnsi" w:cstheme="majorBidi"/>
      <w:i/>
      <w:iCs/>
      <w:color w:val="0E1D27" w:themeColor="accent2" w:themeShade="80"/>
      <w:sz w:val="28"/>
      <w:szCs w:val="28"/>
    </w:rPr>
  </w:style>
  <w:style w:type="paragraph" w:styleId="Heading5">
    <w:name w:val="heading 5"/>
    <w:basedOn w:val="Normal"/>
    <w:next w:val="Normal"/>
    <w:link w:val="Heading5Char"/>
    <w:uiPriority w:val="9"/>
    <w:semiHidden/>
    <w:unhideWhenUsed/>
    <w:qFormat/>
    <w:rsid w:val="00BC2E00"/>
    <w:pPr>
      <w:keepNext/>
      <w:keepLines/>
      <w:spacing w:before="80" w:after="0" w:line="240" w:lineRule="auto"/>
      <w:outlineLvl w:val="4"/>
    </w:pPr>
    <w:rPr>
      <w:rFonts w:asciiTheme="majorHAnsi" w:eastAsiaTheme="majorEastAsia" w:hAnsiTheme="majorHAnsi" w:cstheme="majorBidi"/>
      <w:color w:val="152C3B" w:themeColor="accent2" w:themeShade="BF"/>
      <w:sz w:val="24"/>
      <w:szCs w:val="24"/>
    </w:rPr>
  </w:style>
  <w:style w:type="paragraph" w:styleId="Heading6">
    <w:name w:val="heading 6"/>
    <w:basedOn w:val="Normal"/>
    <w:next w:val="Normal"/>
    <w:link w:val="Heading6Char"/>
    <w:uiPriority w:val="9"/>
    <w:semiHidden/>
    <w:unhideWhenUsed/>
    <w:qFormat/>
    <w:rsid w:val="00BC2E00"/>
    <w:pPr>
      <w:keepNext/>
      <w:keepLines/>
      <w:spacing w:before="80" w:after="0" w:line="240" w:lineRule="auto"/>
      <w:outlineLvl w:val="5"/>
    </w:pPr>
    <w:rPr>
      <w:rFonts w:asciiTheme="majorHAnsi" w:eastAsiaTheme="majorEastAsia" w:hAnsiTheme="majorHAnsi" w:cstheme="majorBidi"/>
      <w:i/>
      <w:iCs/>
      <w:color w:val="0E1D27" w:themeColor="accent2" w:themeShade="80"/>
      <w:sz w:val="24"/>
      <w:szCs w:val="24"/>
    </w:rPr>
  </w:style>
  <w:style w:type="paragraph" w:styleId="Heading7">
    <w:name w:val="heading 7"/>
    <w:basedOn w:val="Normal"/>
    <w:next w:val="Normal"/>
    <w:link w:val="Heading7Char"/>
    <w:uiPriority w:val="9"/>
    <w:semiHidden/>
    <w:unhideWhenUsed/>
    <w:qFormat/>
    <w:rsid w:val="00BC2E00"/>
    <w:pPr>
      <w:keepNext/>
      <w:keepLines/>
      <w:spacing w:before="80" w:after="0" w:line="240" w:lineRule="auto"/>
      <w:outlineLvl w:val="6"/>
    </w:pPr>
    <w:rPr>
      <w:rFonts w:asciiTheme="majorHAnsi" w:eastAsiaTheme="majorEastAsia" w:hAnsiTheme="majorHAnsi" w:cstheme="majorBidi"/>
      <w:b/>
      <w:bCs/>
      <w:color w:val="0E1D27" w:themeColor="accent2" w:themeShade="80"/>
      <w:sz w:val="22"/>
      <w:szCs w:val="22"/>
    </w:rPr>
  </w:style>
  <w:style w:type="paragraph" w:styleId="Heading8">
    <w:name w:val="heading 8"/>
    <w:basedOn w:val="Normal"/>
    <w:next w:val="Normal"/>
    <w:link w:val="Heading8Char"/>
    <w:uiPriority w:val="9"/>
    <w:semiHidden/>
    <w:unhideWhenUsed/>
    <w:qFormat/>
    <w:rsid w:val="00BC2E00"/>
    <w:pPr>
      <w:keepNext/>
      <w:keepLines/>
      <w:spacing w:before="80" w:after="0" w:line="240" w:lineRule="auto"/>
      <w:outlineLvl w:val="7"/>
    </w:pPr>
    <w:rPr>
      <w:rFonts w:asciiTheme="majorHAnsi" w:eastAsiaTheme="majorEastAsia" w:hAnsiTheme="majorHAnsi" w:cstheme="majorBidi"/>
      <w:color w:val="0E1D27" w:themeColor="accent2" w:themeShade="80"/>
      <w:sz w:val="22"/>
      <w:szCs w:val="22"/>
    </w:rPr>
  </w:style>
  <w:style w:type="paragraph" w:styleId="Heading9">
    <w:name w:val="heading 9"/>
    <w:basedOn w:val="Normal"/>
    <w:next w:val="Normal"/>
    <w:link w:val="Heading9Char"/>
    <w:uiPriority w:val="9"/>
    <w:semiHidden/>
    <w:unhideWhenUsed/>
    <w:qFormat/>
    <w:rsid w:val="00BC2E00"/>
    <w:pPr>
      <w:keepNext/>
      <w:keepLines/>
      <w:spacing w:before="80" w:after="0" w:line="240" w:lineRule="auto"/>
      <w:outlineLvl w:val="8"/>
    </w:pPr>
    <w:rPr>
      <w:rFonts w:asciiTheme="majorHAnsi" w:eastAsiaTheme="majorEastAsia" w:hAnsiTheme="majorHAnsi" w:cstheme="majorBidi"/>
      <w:i/>
      <w:iCs/>
      <w:color w:val="0E1D27"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E00"/>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BC2E00"/>
    <w:rPr>
      <w:rFonts w:asciiTheme="majorHAnsi" w:eastAsiaTheme="majorEastAsia" w:hAnsiTheme="majorHAnsi" w:cstheme="majorBidi"/>
      <w:color w:val="1C3C50" w:themeColor="accent2"/>
      <w:sz w:val="36"/>
      <w:szCs w:val="36"/>
    </w:rPr>
  </w:style>
  <w:style w:type="character" w:customStyle="1" w:styleId="Heading3Char">
    <w:name w:val="Heading 3 Char"/>
    <w:basedOn w:val="DefaultParagraphFont"/>
    <w:link w:val="Heading3"/>
    <w:uiPriority w:val="9"/>
    <w:rsid w:val="00BC2E00"/>
    <w:rPr>
      <w:rFonts w:asciiTheme="majorHAnsi" w:eastAsiaTheme="majorEastAsia" w:hAnsiTheme="majorHAnsi" w:cstheme="majorBidi"/>
      <w:color w:val="152C3B" w:themeColor="accent2" w:themeShade="BF"/>
      <w:sz w:val="32"/>
      <w:szCs w:val="32"/>
    </w:rPr>
  </w:style>
  <w:style w:type="character" w:customStyle="1" w:styleId="Heading4Char">
    <w:name w:val="Heading 4 Char"/>
    <w:basedOn w:val="DefaultParagraphFont"/>
    <w:link w:val="Heading4"/>
    <w:uiPriority w:val="9"/>
    <w:semiHidden/>
    <w:rsid w:val="00BC2E00"/>
    <w:rPr>
      <w:rFonts w:asciiTheme="majorHAnsi" w:eastAsiaTheme="majorEastAsia" w:hAnsiTheme="majorHAnsi" w:cstheme="majorBidi"/>
      <w:i/>
      <w:iCs/>
      <w:color w:val="0E1D27" w:themeColor="accent2" w:themeShade="80"/>
      <w:sz w:val="28"/>
      <w:szCs w:val="28"/>
    </w:rPr>
  </w:style>
  <w:style w:type="character" w:customStyle="1" w:styleId="Heading5Char">
    <w:name w:val="Heading 5 Char"/>
    <w:basedOn w:val="DefaultParagraphFont"/>
    <w:link w:val="Heading5"/>
    <w:uiPriority w:val="9"/>
    <w:semiHidden/>
    <w:rsid w:val="00BC2E00"/>
    <w:rPr>
      <w:rFonts w:asciiTheme="majorHAnsi" w:eastAsiaTheme="majorEastAsia" w:hAnsiTheme="majorHAnsi" w:cstheme="majorBidi"/>
      <w:color w:val="152C3B" w:themeColor="accent2" w:themeShade="BF"/>
      <w:sz w:val="24"/>
      <w:szCs w:val="24"/>
    </w:rPr>
  </w:style>
  <w:style w:type="character" w:customStyle="1" w:styleId="Heading6Char">
    <w:name w:val="Heading 6 Char"/>
    <w:basedOn w:val="DefaultParagraphFont"/>
    <w:link w:val="Heading6"/>
    <w:uiPriority w:val="9"/>
    <w:semiHidden/>
    <w:rsid w:val="00BC2E00"/>
    <w:rPr>
      <w:rFonts w:asciiTheme="majorHAnsi" w:eastAsiaTheme="majorEastAsia" w:hAnsiTheme="majorHAnsi" w:cstheme="majorBidi"/>
      <w:i/>
      <w:iCs/>
      <w:color w:val="0E1D27" w:themeColor="accent2" w:themeShade="80"/>
      <w:sz w:val="24"/>
      <w:szCs w:val="24"/>
    </w:rPr>
  </w:style>
  <w:style w:type="character" w:customStyle="1" w:styleId="Heading7Char">
    <w:name w:val="Heading 7 Char"/>
    <w:basedOn w:val="DefaultParagraphFont"/>
    <w:link w:val="Heading7"/>
    <w:uiPriority w:val="9"/>
    <w:semiHidden/>
    <w:rsid w:val="00BC2E00"/>
    <w:rPr>
      <w:rFonts w:asciiTheme="majorHAnsi" w:eastAsiaTheme="majorEastAsia" w:hAnsiTheme="majorHAnsi" w:cstheme="majorBidi"/>
      <w:b/>
      <w:bCs/>
      <w:color w:val="0E1D27" w:themeColor="accent2" w:themeShade="80"/>
    </w:rPr>
  </w:style>
  <w:style w:type="character" w:customStyle="1" w:styleId="Heading8Char">
    <w:name w:val="Heading 8 Char"/>
    <w:basedOn w:val="DefaultParagraphFont"/>
    <w:link w:val="Heading8"/>
    <w:uiPriority w:val="9"/>
    <w:semiHidden/>
    <w:rsid w:val="00BC2E00"/>
    <w:rPr>
      <w:rFonts w:asciiTheme="majorHAnsi" w:eastAsiaTheme="majorEastAsia" w:hAnsiTheme="majorHAnsi" w:cstheme="majorBidi"/>
      <w:color w:val="0E1D27" w:themeColor="accent2" w:themeShade="80"/>
    </w:rPr>
  </w:style>
  <w:style w:type="character" w:customStyle="1" w:styleId="Heading9Char">
    <w:name w:val="Heading 9 Char"/>
    <w:basedOn w:val="DefaultParagraphFont"/>
    <w:link w:val="Heading9"/>
    <w:uiPriority w:val="9"/>
    <w:semiHidden/>
    <w:rsid w:val="00BC2E00"/>
    <w:rPr>
      <w:rFonts w:asciiTheme="majorHAnsi" w:eastAsiaTheme="majorEastAsia" w:hAnsiTheme="majorHAnsi" w:cstheme="majorBidi"/>
      <w:i/>
      <w:iCs/>
      <w:color w:val="0E1D27" w:themeColor="accent2" w:themeShade="80"/>
    </w:rPr>
  </w:style>
  <w:style w:type="paragraph" w:styleId="Caption">
    <w:name w:val="caption"/>
    <w:basedOn w:val="Normal"/>
    <w:next w:val="Normal"/>
    <w:uiPriority w:val="35"/>
    <w:semiHidden/>
    <w:unhideWhenUsed/>
    <w:qFormat/>
    <w:rsid w:val="00BC2E0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BC2E0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BC2E00"/>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BC2E00"/>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BC2E00"/>
    <w:rPr>
      <w:rFonts w:eastAsiaTheme="minorEastAsia"/>
      <w:caps/>
      <w:color w:val="404040" w:themeColor="text1" w:themeTint="BF"/>
      <w:spacing w:val="20"/>
      <w:sz w:val="28"/>
      <w:szCs w:val="28"/>
    </w:rPr>
  </w:style>
  <w:style w:type="character" w:styleId="Strong">
    <w:name w:val="Strong"/>
    <w:basedOn w:val="DefaultParagraphFont"/>
    <w:uiPriority w:val="22"/>
    <w:qFormat/>
    <w:rsid w:val="00BC2E00"/>
    <w:rPr>
      <w:b/>
      <w:bCs/>
    </w:rPr>
  </w:style>
  <w:style w:type="character" w:styleId="Emphasis">
    <w:name w:val="Emphasis"/>
    <w:basedOn w:val="DefaultParagraphFont"/>
    <w:uiPriority w:val="20"/>
    <w:qFormat/>
    <w:rsid w:val="00BC2E00"/>
    <w:rPr>
      <w:i/>
      <w:iCs/>
      <w:color w:val="000000" w:themeColor="text1"/>
    </w:rPr>
  </w:style>
  <w:style w:type="paragraph" w:styleId="NoSpacing">
    <w:name w:val="No Spacing"/>
    <w:uiPriority w:val="1"/>
    <w:qFormat/>
    <w:rsid w:val="00BC2E00"/>
    <w:pPr>
      <w:spacing w:after="0"/>
    </w:pPr>
    <w:rPr>
      <w:rFonts w:eastAsiaTheme="minorEastAsia"/>
      <w:sz w:val="21"/>
      <w:szCs w:val="21"/>
    </w:rPr>
  </w:style>
  <w:style w:type="paragraph" w:styleId="Quote">
    <w:name w:val="Quote"/>
    <w:basedOn w:val="Normal"/>
    <w:next w:val="Normal"/>
    <w:link w:val="QuoteChar"/>
    <w:uiPriority w:val="29"/>
    <w:qFormat/>
    <w:rsid w:val="00BC2E0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BC2E00"/>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BC2E00"/>
    <w:pPr>
      <w:pBdr>
        <w:top w:val="single" w:sz="24" w:space="4" w:color="1C3C50"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BC2E00"/>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BC2E00"/>
    <w:rPr>
      <w:i/>
      <w:iCs/>
      <w:color w:val="595959" w:themeColor="text1" w:themeTint="A6"/>
    </w:rPr>
  </w:style>
  <w:style w:type="character" w:styleId="IntenseEmphasis">
    <w:name w:val="Intense Emphasis"/>
    <w:basedOn w:val="DefaultParagraphFont"/>
    <w:uiPriority w:val="21"/>
    <w:qFormat/>
    <w:rsid w:val="00BC2E00"/>
    <w:rPr>
      <w:b/>
      <w:bCs/>
      <w:i/>
      <w:iCs/>
      <w:caps w:val="0"/>
      <w:smallCaps w:val="0"/>
      <w:strike w:val="0"/>
      <w:dstrike w:val="0"/>
      <w:color w:val="1C3C50" w:themeColor="accent2"/>
    </w:rPr>
  </w:style>
  <w:style w:type="character" w:styleId="SubtleReference">
    <w:name w:val="Subtle Reference"/>
    <w:basedOn w:val="DefaultParagraphFont"/>
    <w:uiPriority w:val="31"/>
    <w:qFormat/>
    <w:rsid w:val="00BC2E0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C2E00"/>
    <w:rPr>
      <w:b/>
      <w:bCs/>
      <w:caps w:val="0"/>
      <w:smallCaps/>
      <w:color w:val="auto"/>
      <w:spacing w:val="0"/>
      <w:u w:val="single"/>
    </w:rPr>
  </w:style>
  <w:style w:type="character" w:styleId="BookTitle">
    <w:name w:val="Book Title"/>
    <w:basedOn w:val="DefaultParagraphFont"/>
    <w:uiPriority w:val="33"/>
    <w:qFormat/>
    <w:rsid w:val="00BC2E00"/>
    <w:rPr>
      <w:b/>
      <w:bCs/>
      <w:caps w:val="0"/>
      <w:smallCaps/>
      <w:spacing w:val="0"/>
    </w:rPr>
  </w:style>
  <w:style w:type="paragraph" w:styleId="TOCHeading">
    <w:name w:val="TOC Heading"/>
    <w:basedOn w:val="Heading1"/>
    <w:next w:val="Normal"/>
    <w:uiPriority w:val="39"/>
    <w:semiHidden/>
    <w:unhideWhenUsed/>
    <w:qFormat/>
    <w:rsid w:val="00BC2E00"/>
    <w:pPr>
      <w:outlineLvl w:val="9"/>
    </w:pPr>
  </w:style>
  <w:style w:type="paragraph" w:styleId="Header">
    <w:name w:val="header"/>
    <w:basedOn w:val="Normal"/>
    <w:link w:val="HeaderChar"/>
    <w:uiPriority w:val="99"/>
    <w:unhideWhenUsed/>
    <w:rsid w:val="005B5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6F2"/>
    <w:rPr>
      <w:rFonts w:eastAsiaTheme="minorEastAsia"/>
      <w:sz w:val="21"/>
      <w:szCs w:val="21"/>
    </w:rPr>
  </w:style>
  <w:style w:type="paragraph" w:styleId="Footer">
    <w:name w:val="footer"/>
    <w:basedOn w:val="Normal"/>
    <w:link w:val="FooterChar"/>
    <w:uiPriority w:val="99"/>
    <w:unhideWhenUsed/>
    <w:rsid w:val="005B5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6F2"/>
    <w:rPr>
      <w:rFonts w:eastAsiaTheme="minorEastAsia"/>
      <w:sz w:val="21"/>
      <w:szCs w:val="21"/>
    </w:rPr>
  </w:style>
  <w:style w:type="character" w:styleId="Hyperlink">
    <w:name w:val="Hyperlink"/>
    <w:basedOn w:val="DefaultParagraphFont"/>
    <w:uiPriority w:val="99"/>
    <w:unhideWhenUsed/>
    <w:rsid w:val="00B01281"/>
    <w:rPr>
      <w:color w:val="304F21" w:themeColor="hyperlink"/>
      <w:u w:val="single"/>
    </w:rPr>
  </w:style>
  <w:style w:type="paragraph" w:styleId="ListParagraph">
    <w:name w:val="List Paragraph"/>
    <w:basedOn w:val="Normal"/>
    <w:uiPriority w:val="34"/>
    <w:qFormat/>
    <w:rsid w:val="00B01281"/>
    <w:pPr>
      <w:spacing w:before="60" w:after="60" w:line="240" w:lineRule="auto"/>
      <w:ind w:left="720"/>
      <w:contextualSpacing/>
      <w:jc w:val="both"/>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347443"/>
    <w:rPr>
      <w:color w:val="808080"/>
      <w:shd w:val="clear" w:color="auto" w:fill="E6E6E6"/>
    </w:rPr>
  </w:style>
  <w:style w:type="table" w:styleId="TableGrid">
    <w:name w:val="Table Grid"/>
    <w:basedOn w:val="TableNormal"/>
    <w:uiPriority w:val="59"/>
    <w:rsid w:val="00705ED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00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044A"/>
    <w:rPr>
      <w:rFonts w:eastAsiaTheme="minorEastAsia"/>
      <w:sz w:val="20"/>
      <w:szCs w:val="20"/>
    </w:rPr>
  </w:style>
  <w:style w:type="character" w:styleId="FootnoteReference">
    <w:name w:val="footnote reference"/>
    <w:basedOn w:val="DefaultParagraphFont"/>
    <w:uiPriority w:val="99"/>
    <w:semiHidden/>
    <w:unhideWhenUsed/>
    <w:rsid w:val="00E0044A"/>
    <w:rPr>
      <w:vertAlign w:val="superscript"/>
    </w:rPr>
  </w:style>
  <w:style w:type="character" w:styleId="CommentReference">
    <w:name w:val="annotation reference"/>
    <w:basedOn w:val="DefaultParagraphFont"/>
    <w:uiPriority w:val="99"/>
    <w:semiHidden/>
    <w:unhideWhenUsed/>
    <w:rsid w:val="00962860"/>
    <w:rPr>
      <w:sz w:val="16"/>
      <w:szCs w:val="16"/>
    </w:rPr>
  </w:style>
  <w:style w:type="paragraph" w:styleId="CommentText">
    <w:name w:val="annotation text"/>
    <w:basedOn w:val="Normal"/>
    <w:link w:val="CommentTextChar"/>
    <w:uiPriority w:val="99"/>
    <w:semiHidden/>
    <w:unhideWhenUsed/>
    <w:rsid w:val="00962860"/>
    <w:pPr>
      <w:spacing w:line="240" w:lineRule="auto"/>
    </w:pPr>
    <w:rPr>
      <w:sz w:val="20"/>
      <w:szCs w:val="20"/>
    </w:rPr>
  </w:style>
  <w:style w:type="character" w:customStyle="1" w:styleId="CommentTextChar">
    <w:name w:val="Comment Text Char"/>
    <w:basedOn w:val="DefaultParagraphFont"/>
    <w:link w:val="CommentText"/>
    <w:uiPriority w:val="99"/>
    <w:semiHidden/>
    <w:rsid w:val="0096286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62860"/>
    <w:rPr>
      <w:b/>
      <w:bCs/>
    </w:rPr>
  </w:style>
  <w:style w:type="character" w:customStyle="1" w:styleId="CommentSubjectChar">
    <w:name w:val="Comment Subject Char"/>
    <w:basedOn w:val="CommentTextChar"/>
    <w:link w:val="CommentSubject"/>
    <w:uiPriority w:val="99"/>
    <w:semiHidden/>
    <w:rsid w:val="00962860"/>
    <w:rPr>
      <w:rFonts w:eastAsiaTheme="minorEastAsia"/>
      <w:b/>
      <w:bCs/>
      <w:sz w:val="20"/>
      <w:szCs w:val="20"/>
    </w:rPr>
  </w:style>
  <w:style w:type="paragraph" w:styleId="BalloonText">
    <w:name w:val="Balloon Text"/>
    <w:basedOn w:val="Normal"/>
    <w:link w:val="BalloonTextChar"/>
    <w:uiPriority w:val="99"/>
    <w:semiHidden/>
    <w:unhideWhenUsed/>
    <w:rsid w:val="009628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860"/>
    <w:rPr>
      <w:rFonts w:ascii="Segoe UI" w:eastAsiaTheme="minorEastAsia" w:hAnsi="Segoe UI" w:cs="Segoe UI"/>
      <w:sz w:val="18"/>
      <w:szCs w:val="18"/>
    </w:rPr>
  </w:style>
  <w:style w:type="paragraph" w:styleId="Revision">
    <w:name w:val="Revision"/>
    <w:hidden/>
    <w:uiPriority w:val="99"/>
    <w:semiHidden/>
    <w:rsid w:val="00435285"/>
    <w:pPr>
      <w:spacing w:after="0"/>
    </w:pPr>
    <w:rPr>
      <w:rFonts w:eastAsiaTheme="minorEastAsia"/>
      <w:sz w:val="21"/>
      <w:szCs w:val="21"/>
    </w:rPr>
  </w:style>
  <w:style w:type="paragraph" w:customStyle="1" w:styleId="Default">
    <w:name w:val="Default"/>
    <w:rsid w:val="00A82E0F"/>
    <w:pPr>
      <w:autoSpaceDE w:val="0"/>
      <w:autoSpaceDN w:val="0"/>
      <w:adjustRightInd w:val="0"/>
      <w:spacing w:after="0"/>
    </w:pPr>
    <w:rPr>
      <w:rFonts w:ascii="Open Sans" w:hAnsi="Open Sans" w:cs="Open Sans"/>
      <w:color w:val="000000"/>
      <w:sz w:val="24"/>
      <w:szCs w:val="24"/>
    </w:rPr>
  </w:style>
  <w:style w:type="paragraph" w:styleId="NormalWeb">
    <w:name w:val="Normal (Web)"/>
    <w:basedOn w:val="Normal"/>
    <w:uiPriority w:val="99"/>
    <w:semiHidden/>
    <w:unhideWhenUsed/>
    <w:rsid w:val="002316C1"/>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6018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075220">
      <w:bodyDiv w:val="1"/>
      <w:marLeft w:val="0"/>
      <w:marRight w:val="0"/>
      <w:marTop w:val="0"/>
      <w:marBottom w:val="0"/>
      <w:divBdr>
        <w:top w:val="none" w:sz="0" w:space="0" w:color="auto"/>
        <w:left w:val="none" w:sz="0" w:space="0" w:color="auto"/>
        <w:bottom w:val="none" w:sz="0" w:space="0" w:color="auto"/>
        <w:right w:val="none" w:sz="0" w:space="0" w:color="auto"/>
      </w:divBdr>
    </w:div>
    <w:div w:id="366565099">
      <w:bodyDiv w:val="1"/>
      <w:marLeft w:val="0"/>
      <w:marRight w:val="0"/>
      <w:marTop w:val="0"/>
      <w:marBottom w:val="0"/>
      <w:divBdr>
        <w:top w:val="none" w:sz="0" w:space="0" w:color="auto"/>
        <w:left w:val="none" w:sz="0" w:space="0" w:color="auto"/>
        <w:bottom w:val="none" w:sz="0" w:space="0" w:color="auto"/>
        <w:right w:val="none" w:sz="0" w:space="0" w:color="auto"/>
      </w:divBdr>
    </w:div>
    <w:div w:id="559484976">
      <w:bodyDiv w:val="1"/>
      <w:marLeft w:val="0"/>
      <w:marRight w:val="0"/>
      <w:marTop w:val="0"/>
      <w:marBottom w:val="0"/>
      <w:divBdr>
        <w:top w:val="none" w:sz="0" w:space="0" w:color="auto"/>
        <w:left w:val="none" w:sz="0" w:space="0" w:color="auto"/>
        <w:bottom w:val="none" w:sz="0" w:space="0" w:color="auto"/>
        <w:right w:val="none" w:sz="0" w:space="0" w:color="auto"/>
      </w:divBdr>
    </w:div>
    <w:div w:id="766970407">
      <w:bodyDiv w:val="1"/>
      <w:marLeft w:val="0"/>
      <w:marRight w:val="0"/>
      <w:marTop w:val="0"/>
      <w:marBottom w:val="0"/>
      <w:divBdr>
        <w:top w:val="none" w:sz="0" w:space="0" w:color="auto"/>
        <w:left w:val="none" w:sz="0" w:space="0" w:color="auto"/>
        <w:bottom w:val="none" w:sz="0" w:space="0" w:color="auto"/>
        <w:right w:val="none" w:sz="0" w:space="0" w:color="auto"/>
      </w:divBdr>
    </w:div>
    <w:div w:id="1451630786">
      <w:bodyDiv w:val="1"/>
      <w:marLeft w:val="0"/>
      <w:marRight w:val="0"/>
      <w:marTop w:val="0"/>
      <w:marBottom w:val="0"/>
      <w:divBdr>
        <w:top w:val="none" w:sz="0" w:space="0" w:color="auto"/>
        <w:left w:val="none" w:sz="0" w:space="0" w:color="auto"/>
        <w:bottom w:val="none" w:sz="0" w:space="0" w:color="auto"/>
        <w:right w:val="none" w:sz="0" w:space="0" w:color="auto"/>
      </w:divBdr>
    </w:div>
    <w:div w:id="1516534120">
      <w:bodyDiv w:val="1"/>
      <w:marLeft w:val="0"/>
      <w:marRight w:val="0"/>
      <w:marTop w:val="0"/>
      <w:marBottom w:val="0"/>
      <w:divBdr>
        <w:top w:val="none" w:sz="0" w:space="0" w:color="auto"/>
        <w:left w:val="none" w:sz="0" w:space="0" w:color="auto"/>
        <w:bottom w:val="none" w:sz="0" w:space="0" w:color="auto"/>
        <w:right w:val="none" w:sz="0" w:space="0" w:color="auto"/>
      </w:divBdr>
    </w:div>
    <w:div w:id="1611473451">
      <w:bodyDiv w:val="1"/>
      <w:marLeft w:val="0"/>
      <w:marRight w:val="0"/>
      <w:marTop w:val="0"/>
      <w:marBottom w:val="0"/>
      <w:divBdr>
        <w:top w:val="none" w:sz="0" w:space="0" w:color="auto"/>
        <w:left w:val="none" w:sz="0" w:space="0" w:color="auto"/>
        <w:bottom w:val="none" w:sz="0" w:space="0" w:color="auto"/>
        <w:right w:val="none" w:sz="0" w:space="0" w:color="auto"/>
      </w:divBdr>
    </w:div>
    <w:div w:id="1711495117">
      <w:bodyDiv w:val="1"/>
      <w:marLeft w:val="0"/>
      <w:marRight w:val="0"/>
      <w:marTop w:val="0"/>
      <w:marBottom w:val="0"/>
      <w:divBdr>
        <w:top w:val="none" w:sz="0" w:space="0" w:color="auto"/>
        <w:left w:val="none" w:sz="0" w:space="0" w:color="auto"/>
        <w:bottom w:val="none" w:sz="0" w:space="0" w:color="auto"/>
        <w:right w:val="none" w:sz="0" w:space="0" w:color="auto"/>
      </w:divBdr>
    </w:div>
    <w:div w:id="174229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ve.eichner@dshs.texas.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eve.eichner@dshs.texas.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AIRA Main Style">
      <a:dk1>
        <a:sysClr val="windowText" lastClr="000000"/>
      </a:dk1>
      <a:lt1>
        <a:sysClr val="window" lastClr="FFFFFF"/>
      </a:lt1>
      <a:dk2>
        <a:srgbClr val="1C3C50"/>
      </a:dk2>
      <a:lt2>
        <a:srgbClr val="CCCCCB"/>
      </a:lt2>
      <a:accent1>
        <a:srgbClr val="629F44"/>
      </a:accent1>
      <a:accent2>
        <a:srgbClr val="1C3C50"/>
      </a:accent2>
      <a:accent3>
        <a:srgbClr val="8098A4"/>
      </a:accent3>
      <a:accent4>
        <a:srgbClr val="C9E2CA"/>
      </a:accent4>
      <a:accent5>
        <a:srgbClr val="ECBC0A"/>
      </a:accent5>
      <a:accent6>
        <a:srgbClr val="F2F2F2"/>
      </a:accent6>
      <a:hlink>
        <a:srgbClr val="304F21"/>
      </a:hlink>
      <a:folHlink>
        <a:srgbClr val="497733"/>
      </a:folHlink>
    </a:clrScheme>
    <a:fontScheme name="AIRA Main Style">
      <a:majorFont>
        <a:latin typeface="Open Sans Ligh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0E8A3-17A6-464B-8B33-98F39227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2085</Words>
  <Characters>11886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Eichner</dc:creator>
  <cp:keywords/>
  <dc:description/>
  <cp:lastModifiedBy>Eichner,Steve (DSHS)</cp:lastModifiedBy>
  <cp:revision>6</cp:revision>
  <cp:lastPrinted>2018-06-01T18:53:00Z</cp:lastPrinted>
  <dcterms:created xsi:type="dcterms:W3CDTF">2019-01-29T04:46:00Z</dcterms:created>
  <dcterms:modified xsi:type="dcterms:W3CDTF">2019-01-29T04:52:00Z</dcterms:modified>
</cp:coreProperties>
</file>